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8D08D" w:themeColor="accent6" w:themeTint="99"/>
  <w:body>
    <w:p w14:paraId="6CBB4209" w14:textId="7733E2E0" w:rsidR="00B11405" w:rsidRPr="004E19F7" w:rsidRDefault="00B11405" w:rsidP="008F6531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E19F7">
        <w:rPr>
          <w:rFonts w:asciiTheme="majorHAnsi" w:hAnsiTheme="majorHAnsi" w:cstheme="majorHAnsi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7F285D8C" wp14:editId="0154538F">
            <wp:simplePos x="0" y="0"/>
            <wp:positionH relativeFrom="column">
              <wp:posOffset>4344035</wp:posOffset>
            </wp:positionH>
            <wp:positionV relativeFrom="paragraph">
              <wp:posOffset>-597535</wp:posOffset>
            </wp:positionV>
            <wp:extent cx="1400033" cy="1400033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033" cy="1400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9F7" w:rsidRPr="004E19F7">
        <w:rPr>
          <w:rFonts w:asciiTheme="majorHAnsi" w:hAnsiTheme="majorHAnsi" w:cstheme="majorHAnsi"/>
          <w:b/>
          <w:bCs/>
          <w:sz w:val="24"/>
          <w:szCs w:val="24"/>
          <w:u w:val="single"/>
        </w:rPr>
        <w:t>20.10.2021</w:t>
      </w:r>
    </w:p>
    <w:p w14:paraId="684C9CF5" w14:textId="77777777" w:rsidR="004E19F7" w:rsidRPr="004E19F7" w:rsidRDefault="002A1FDA" w:rsidP="004E19F7">
      <w:pPr>
        <w:spacing w:line="276" w:lineRule="auto"/>
        <w:rPr>
          <w:rFonts w:asciiTheme="majorHAnsi" w:hAnsiTheme="majorHAnsi" w:cstheme="majorHAnsi"/>
          <w:b/>
          <w:bCs/>
          <w:sz w:val="36"/>
          <w:szCs w:val="36"/>
        </w:rPr>
      </w:pPr>
      <w:r w:rsidRPr="004E19F7">
        <w:rPr>
          <w:rFonts w:asciiTheme="majorHAnsi" w:hAnsiTheme="majorHAnsi" w:cstheme="majorHAnsi"/>
          <w:b/>
          <w:bCs/>
          <w:sz w:val="36"/>
          <w:szCs w:val="36"/>
        </w:rPr>
        <w:t xml:space="preserve">Artist in the Community </w:t>
      </w:r>
    </w:p>
    <w:p w14:paraId="691DBB5D" w14:textId="33F161D1" w:rsidR="002A1FDA" w:rsidRPr="002D1D65" w:rsidRDefault="004E19F7" w:rsidP="004E19F7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</w:t>
      </w:r>
      <w:r w:rsidR="00C45DAB" w:rsidRPr="002D1D65">
        <w:rPr>
          <w:rFonts w:asciiTheme="majorHAnsi" w:hAnsiTheme="majorHAnsi" w:cstheme="majorHAnsi"/>
          <w:b/>
          <w:bCs/>
          <w:sz w:val="28"/>
          <w:szCs w:val="28"/>
        </w:rPr>
        <w:t>pplication pack</w:t>
      </w:r>
    </w:p>
    <w:p w14:paraId="6981FE12" w14:textId="67B0092D" w:rsidR="00D9477E" w:rsidRPr="00B11405" w:rsidRDefault="00D9477E" w:rsidP="008F6531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11405">
        <w:rPr>
          <w:rFonts w:asciiTheme="majorHAnsi" w:hAnsiTheme="majorHAnsi" w:cstheme="majorHAnsi"/>
          <w:sz w:val="24"/>
          <w:szCs w:val="24"/>
        </w:rPr>
        <w:t xml:space="preserve">Camden People’s Theatre (CPT) </w:t>
      </w:r>
      <w:r w:rsidR="003833C0">
        <w:rPr>
          <w:rFonts w:asciiTheme="majorHAnsi" w:hAnsiTheme="majorHAnsi" w:cstheme="majorHAnsi"/>
          <w:sz w:val="24"/>
          <w:szCs w:val="24"/>
        </w:rPr>
        <w:t xml:space="preserve">exists to support bold and innovative new performance from early-career theatre-makers – and to make work in, with and for </w:t>
      </w:r>
      <w:r w:rsidRPr="00B11405">
        <w:rPr>
          <w:rFonts w:asciiTheme="majorHAnsi" w:hAnsiTheme="majorHAnsi" w:cstheme="majorHAnsi"/>
          <w:sz w:val="24"/>
          <w:szCs w:val="24"/>
        </w:rPr>
        <w:t xml:space="preserve">the Camden community. </w:t>
      </w:r>
      <w:r w:rsidR="003833C0">
        <w:rPr>
          <w:rFonts w:asciiTheme="majorHAnsi" w:hAnsiTheme="majorHAnsi" w:cstheme="majorHAnsi"/>
          <w:sz w:val="24"/>
          <w:szCs w:val="24"/>
        </w:rPr>
        <w:t>Over 25 years</w:t>
      </w:r>
      <w:r w:rsidRPr="00B11405">
        <w:rPr>
          <w:rFonts w:asciiTheme="majorHAnsi" w:hAnsiTheme="majorHAnsi" w:cstheme="majorHAnsi"/>
          <w:sz w:val="24"/>
          <w:szCs w:val="24"/>
        </w:rPr>
        <w:t xml:space="preserve">, we have delivered countless projects </w:t>
      </w:r>
      <w:r w:rsidR="004E19F7">
        <w:rPr>
          <w:rFonts w:asciiTheme="majorHAnsi" w:hAnsiTheme="majorHAnsi" w:cstheme="majorHAnsi"/>
          <w:sz w:val="24"/>
          <w:szCs w:val="24"/>
        </w:rPr>
        <w:t>engaging</w:t>
      </w:r>
      <w:r w:rsidRPr="00B11405">
        <w:rPr>
          <w:rFonts w:asciiTheme="majorHAnsi" w:hAnsiTheme="majorHAnsi" w:cstheme="majorHAnsi"/>
          <w:sz w:val="24"/>
          <w:szCs w:val="24"/>
        </w:rPr>
        <w:t> our residents with high-quality, innovative cultural experiences</w:t>
      </w:r>
      <w:r w:rsidR="004E19F7">
        <w:rPr>
          <w:rFonts w:asciiTheme="majorHAnsi" w:hAnsiTheme="majorHAnsi" w:cstheme="majorHAnsi"/>
          <w:sz w:val="24"/>
          <w:szCs w:val="24"/>
        </w:rPr>
        <w:t xml:space="preserve"> – and our audiences with the talent and creativity of our Camden community.</w:t>
      </w:r>
    </w:p>
    <w:p w14:paraId="21BEB9CC" w14:textId="176C29F8" w:rsidR="002632CC" w:rsidRDefault="00D9477E" w:rsidP="008F6531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11405">
        <w:rPr>
          <w:rFonts w:asciiTheme="majorHAnsi" w:hAnsiTheme="majorHAnsi" w:cstheme="majorHAnsi"/>
          <w:sz w:val="24"/>
          <w:szCs w:val="24"/>
        </w:rPr>
        <w:t>In 2019</w:t>
      </w:r>
      <w:r w:rsidR="003833C0">
        <w:rPr>
          <w:rFonts w:asciiTheme="majorHAnsi" w:hAnsiTheme="majorHAnsi" w:cstheme="majorHAnsi"/>
          <w:sz w:val="24"/>
          <w:szCs w:val="24"/>
        </w:rPr>
        <w:t>,</w:t>
      </w:r>
      <w:r w:rsidRPr="00B11405">
        <w:rPr>
          <w:rFonts w:asciiTheme="majorHAnsi" w:hAnsiTheme="majorHAnsi" w:cstheme="majorHAnsi"/>
          <w:sz w:val="24"/>
          <w:szCs w:val="24"/>
        </w:rPr>
        <w:t xml:space="preserve"> we launched our first ever Community Engagement Strategy, which formalised our commitment to co-creating activity with </w:t>
      </w:r>
      <w:r w:rsidR="003833C0">
        <w:rPr>
          <w:rFonts w:asciiTheme="majorHAnsi" w:hAnsiTheme="majorHAnsi" w:cstheme="majorHAnsi"/>
          <w:sz w:val="24"/>
          <w:szCs w:val="24"/>
        </w:rPr>
        <w:t>local people</w:t>
      </w:r>
      <w:r w:rsidRPr="00B11405">
        <w:rPr>
          <w:rFonts w:asciiTheme="majorHAnsi" w:hAnsiTheme="majorHAnsi" w:cstheme="majorHAnsi"/>
          <w:sz w:val="24"/>
          <w:szCs w:val="24"/>
        </w:rPr>
        <w:t xml:space="preserve">. This has led to </w:t>
      </w:r>
      <w:r w:rsidR="003833C0">
        <w:rPr>
          <w:rFonts w:asciiTheme="majorHAnsi" w:hAnsiTheme="majorHAnsi" w:cstheme="majorHAnsi"/>
          <w:sz w:val="24"/>
          <w:szCs w:val="24"/>
        </w:rPr>
        <w:t xml:space="preserve">multiple </w:t>
      </w:r>
      <w:r w:rsidRPr="00B11405">
        <w:rPr>
          <w:rFonts w:asciiTheme="majorHAnsi" w:hAnsiTheme="majorHAnsi" w:cstheme="majorHAnsi"/>
          <w:sz w:val="24"/>
          <w:szCs w:val="24"/>
        </w:rPr>
        <w:t>extraordinary projects that reflect the diversity</w:t>
      </w:r>
      <w:r w:rsidR="003833C0">
        <w:rPr>
          <w:rFonts w:asciiTheme="majorHAnsi" w:hAnsiTheme="majorHAnsi" w:cstheme="majorHAnsi"/>
          <w:sz w:val="24"/>
          <w:szCs w:val="24"/>
        </w:rPr>
        <w:t>,</w:t>
      </w:r>
      <w:r w:rsidRPr="00B11405">
        <w:rPr>
          <w:rFonts w:asciiTheme="majorHAnsi" w:hAnsiTheme="majorHAnsi" w:cstheme="majorHAnsi"/>
          <w:sz w:val="24"/>
          <w:szCs w:val="24"/>
        </w:rPr>
        <w:t> </w:t>
      </w:r>
      <w:proofErr w:type="gramStart"/>
      <w:r w:rsidRPr="00B11405">
        <w:rPr>
          <w:rFonts w:asciiTheme="majorHAnsi" w:hAnsiTheme="majorHAnsi" w:cstheme="majorHAnsi"/>
          <w:sz w:val="24"/>
          <w:szCs w:val="24"/>
        </w:rPr>
        <w:t>imagination</w:t>
      </w:r>
      <w:proofErr w:type="gramEnd"/>
      <w:r w:rsidR="003833C0">
        <w:rPr>
          <w:rFonts w:asciiTheme="majorHAnsi" w:hAnsiTheme="majorHAnsi" w:cstheme="majorHAnsi"/>
          <w:sz w:val="24"/>
          <w:szCs w:val="24"/>
        </w:rPr>
        <w:t xml:space="preserve"> and creativity</w:t>
      </w:r>
      <w:r w:rsidRPr="00B11405">
        <w:rPr>
          <w:rFonts w:asciiTheme="majorHAnsi" w:hAnsiTheme="majorHAnsi" w:cstheme="majorHAnsi"/>
          <w:sz w:val="24"/>
          <w:szCs w:val="24"/>
        </w:rPr>
        <w:t xml:space="preserve"> of our residents.</w:t>
      </w:r>
      <w:r w:rsidR="004E19F7">
        <w:rPr>
          <w:rFonts w:asciiTheme="majorHAnsi" w:hAnsiTheme="majorHAnsi" w:cstheme="majorHAnsi"/>
          <w:sz w:val="24"/>
          <w:szCs w:val="24"/>
        </w:rPr>
        <w:t xml:space="preserve"> By</w:t>
      </w:r>
      <w:r w:rsidRPr="00B11405">
        <w:rPr>
          <w:rFonts w:asciiTheme="majorHAnsi" w:hAnsiTheme="majorHAnsi" w:cstheme="majorHAnsi"/>
          <w:sz w:val="24"/>
          <w:szCs w:val="24"/>
        </w:rPr>
        <w:t xml:space="preserve"> ‘</w:t>
      </w:r>
      <w:r w:rsidR="004E19F7">
        <w:rPr>
          <w:rFonts w:asciiTheme="majorHAnsi" w:hAnsiTheme="majorHAnsi" w:cstheme="majorHAnsi"/>
          <w:sz w:val="24"/>
          <w:szCs w:val="24"/>
        </w:rPr>
        <w:t>c</w:t>
      </w:r>
      <w:r w:rsidRPr="00B11405">
        <w:rPr>
          <w:rFonts w:asciiTheme="majorHAnsi" w:hAnsiTheme="majorHAnsi" w:cstheme="majorHAnsi"/>
          <w:sz w:val="24"/>
          <w:szCs w:val="24"/>
        </w:rPr>
        <w:t>o-creation’, we</w:t>
      </w:r>
      <w:r w:rsidR="006E6F53" w:rsidRPr="00B11405">
        <w:rPr>
          <w:rFonts w:asciiTheme="majorHAnsi" w:hAnsiTheme="majorHAnsi" w:cstheme="majorHAnsi"/>
          <w:sz w:val="24"/>
          <w:szCs w:val="24"/>
        </w:rPr>
        <w:t xml:space="preserve"> </w:t>
      </w:r>
      <w:r w:rsidR="003833C0">
        <w:rPr>
          <w:rFonts w:asciiTheme="majorHAnsi" w:hAnsiTheme="majorHAnsi" w:cstheme="majorHAnsi"/>
          <w:sz w:val="24"/>
          <w:szCs w:val="24"/>
        </w:rPr>
        <w:t xml:space="preserve">mean working </w:t>
      </w:r>
      <w:proofErr w:type="gramStart"/>
      <w:r w:rsidR="003833C0">
        <w:rPr>
          <w:rFonts w:asciiTheme="majorHAnsi" w:hAnsiTheme="majorHAnsi" w:cstheme="majorHAnsi"/>
          <w:sz w:val="24"/>
          <w:szCs w:val="24"/>
        </w:rPr>
        <w:t>hand-in-hand</w:t>
      </w:r>
      <w:proofErr w:type="gramEnd"/>
      <w:r w:rsidR="003833C0">
        <w:rPr>
          <w:rFonts w:asciiTheme="majorHAnsi" w:hAnsiTheme="majorHAnsi" w:cstheme="majorHAnsi"/>
          <w:sz w:val="24"/>
          <w:szCs w:val="24"/>
        </w:rPr>
        <w:t xml:space="preserve"> with</w:t>
      </w:r>
      <w:r w:rsidR="006E6F53" w:rsidRPr="00B11405">
        <w:rPr>
          <w:rFonts w:asciiTheme="majorHAnsi" w:hAnsiTheme="majorHAnsi" w:cstheme="majorHAnsi"/>
          <w:sz w:val="24"/>
          <w:szCs w:val="24"/>
        </w:rPr>
        <w:t xml:space="preserve"> </w:t>
      </w:r>
      <w:r w:rsidR="002A1FDA" w:rsidRPr="00B11405">
        <w:rPr>
          <w:rFonts w:asciiTheme="majorHAnsi" w:hAnsiTheme="majorHAnsi" w:cstheme="majorHAnsi"/>
          <w:sz w:val="24"/>
          <w:szCs w:val="24"/>
        </w:rPr>
        <w:t xml:space="preserve">our </w:t>
      </w:r>
      <w:r w:rsidR="006E6F53" w:rsidRPr="00B11405">
        <w:rPr>
          <w:rFonts w:asciiTheme="majorHAnsi" w:hAnsiTheme="majorHAnsi" w:cstheme="majorHAnsi"/>
          <w:sz w:val="24"/>
          <w:szCs w:val="24"/>
        </w:rPr>
        <w:t>r</w:t>
      </w:r>
      <w:r w:rsidRPr="00B11405">
        <w:rPr>
          <w:rFonts w:asciiTheme="majorHAnsi" w:hAnsiTheme="majorHAnsi" w:cstheme="majorHAnsi"/>
          <w:sz w:val="24"/>
          <w:szCs w:val="24"/>
        </w:rPr>
        <w:t>esidents</w:t>
      </w:r>
      <w:r w:rsidR="00B11405" w:rsidRPr="00B11405">
        <w:rPr>
          <w:rFonts w:asciiTheme="majorHAnsi" w:hAnsiTheme="majorHAnsi" w:cstheme="majorHAnsi"/>
          <w:sz w:val="24"/>
          <w:szCs w:val="24"/>
        </w:rPr>
        <w:t xml:space="preserve"> as</w:t>
      </w:r>
      <w:r w:rsidRPr="00B11405">
        <w:rPr>
          <w:rFonts w:asciiTheme="majorHAnsi" w:hAnsiTheme="majorHAnsi" w:cstheme="majorHAnsi"/>
          <w:sz w:val="24"/>
          <w:szCs w:val="24"/>
        </w:rPr>
        <w:t xml:space="preserve"> true collaborators</w:t>
      </w:r>
      <w:r w:rsidR="003833C0">
        <w:rPr>
          <w:rFonts w:asciiTheme="majorHAnsi" w:hAnsiTheme="majorHAnsi" w:cstheme="majorHAnsi"/>
          <w:sz w:val="24"/>
          <w:szCs w:val="24"/>
        </w:rPr>
        <w:t xml:space="preserve"> </w:t>
      </w:r>
      <w:r w:rsidR="006E6F53" w:rsidRPr="00B11405">
        <w:rPr>
          <w:rFonts w:asciiTheme="majorHAnsi" w:hAnsiTheme="majorHAnsi" w:cstheme="majorHAnsi"/>
          <w:sz w:val="24"/>
          <w:szCs w:val="24"/>
        </w:rPr>
        <w:t>to deliver arts and cultural activities that are designed with, for and by the community</w:t>
      </w:r>
      <w:r w:rsidR="002632CC" w:rsidRPr="00B11405">
        <w:rPr>
          <w:rFonts w:asciiTheme="majorHAnsi" w:hAnsiTheme="majorHAnsi" w:cstheme="majorHAnsi"/>
          <w:sz w:val="24"/>
          <w:szCs w:val="24"/>
        </w:rPr>
        <w:t>.</w:t>
      </w:r>
    </w:p>
    <w:p w14:paraId="48AAD8C5" w14:textId="30059117" w:rsidR="003833C0" w:rsidRDefault="003833C0" w:rsidP="008F6531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Artist in the Community</w:t>
      </w:r>
    </w:p>
    <w:p w14:paraId="0E1E6FF8" w14:textId="289F0F54" w:rsidR="00DA14DA" w:rsidRDefault="003833C0" w:rsidP="008F6531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CPT’s Artist in the Community is a new role, created to explore the possibilities of direct collaboration (with neither agenda nor specific </w:t>
      </w:r>
      <w:r w:rsidR="00DA14DA">
        <w:rPr>
          <w:rFonts w:asciiTheme="majorHAnsi" w:hAnsiTheme="majorHAnsi" w:cstheme="majorHAnsi"/>
          <w:sz w:val="24"/>
          <w:szCs w:val="24"/>
        </w:rPr>
        <w:t>output</w:t>
      </w:r>
      <w:r>
        <w:rPr>
          <w:rFonts w:asciiTheme="majorHAnsi" w:hAnsiTheme="majorHAnsi" w:cstheme="majorHAnsi"/>
          <w:sz w:val="24"/>
          <w:szCs w:val="24"/>
        </w:rPr>
        <w:t xml:space="preserve"> in mind) between our local community and a professional artist / theatre-maker. </w:t>
      </w:r>
      <w:r w:rsidR="006A1903">
        <w:rPr>
          <w:rFonts w:asciiTheme="majorHAnsi" w:hAnsiTheme="majorHAnsi" w:cstheme="majorHAnsi"/>
          <w:sz w:val="24"/>
          <w:szCs w:val="24"/>
        </w:rPr>
        <w:t>The role will offer</w:t>
      </w:r>
      <w:r>
        <w:rPr>
          <w:rFonts w:asciiTheme="majorHAnsi" w:hAnsiTheme="majorHAnsi" w:cstheme="majorHAnsi"/>
          <w:sz w:val="24"/>
          <w:szCs w:val="24"/>
        </w:rPr>
        <w:t xml:space="preserve"> regular work and income to one freelance artist, and an opportunity to expand their practise to accommodate innovative new forms of community engagement.</w:t>
      </w:r>
      <w:r w:rsidR="006A1903">
        <w:rPr>
          <w:rFonts w:asciiTheme="majorHAnsi" w:hAnsiTheme="majorHAnsi" w:cstheme="majorHAnsi"/>
          <w:sz w:val="24"/>
          <w:szCs w:val="24"/>
        </w:rPr>
        <w:t xml:space="preserve"> We see this new role </w:t>
      </w:r>
      <w:proofErr w:type="gramStart"/>
      <w:r w:rsidR="006A1903">
        <w:rPr>
          <w:rFonts w:asciiTheme="majorHAnsi" w:hAnsiTheme="majorHAnsi" w:cstheme="majorHAnsi"/>
          <w:sz w:val="24"/>
          <w:szCs w:val="24"/>
        </w:rPr>
        <w:t>as a means to</w:t>
      </w:r>
      <w:proofErr w:type="gramEnd"/>
      <w:r w:rsidR="006A1903">
        <w:rPr>
          <w:rFonts w:asciiTheme="majorHAnsi" w:hAnsiTheme="majorHAnsi" w:cstheme="majorHAnsi"/>
          <w:sz w:val="24"/>
          <w:szCs w:val="24"/>
        </w:rPr>
        <w:t xml:space="preserve"> give residents a greater say in local cultural provision, </w:t>
      </w:r>
      <w:r w:rsidR="00DA14DA">
        <w:rPr>
          <w:rFonts w:asciiTheme="majorHAnsi" w:hAnsiTheme="majorHAnsi" w:cstheme="majorHAnsi"/>
          <w:sz w:val="24"/>
          <w:szCs w:val="24"/>
        </w:rPr>
        <w:t xml:space="preserve">to celebrate the creativity and talent on our doorstep – </w:t>
      </w:r>
      <w:r w:rsidR="006A1903">
        <w:rPr>
          <w:rFonts w:asciiTheme="majorHAnsi" w:hAnsiTheme="majorHAnsi" w:cstheme="majorHAnsi"/>
          <w:sz w:val="24"/>
          <w:szCs w:val="24"/>
        </w:rPr>
        <w:t xml:space="preserve">and </w:t>
      </w:r>
      <w:r w:rsidR="00DA14DA">
        <w:rPr>
          <w:rFonts w:asciiTheme="majorHAnsi" w:hAnsiTheme="majorHAnsi" w:cstheme="majorHAnsi"/>
          <w:sz w:val="24"/>
          <w:szCs w:val="24"/>
        </w:rPr>
        <w:t xml:space="preserve">as one step among many to de-centralise and democratise </w:t>
      </w:r>
      <w:r w:rsidR="004E19F7">
        <w:rPr>
          <w:rFonts w:asciiTheme="majorHAnsi" w:hAnsiTheme="majorHAnsi" w:cstheme="majorHAnsi"/>
          <w:sz w:val="24"/>
          <w:szCs w:val="24"/>
        </w:rPr>
        <w:t xml:space="preserve">how </w:t>
      </w:r>
      <w:r w:rsidR="00DA14DA">
        <w:rPr>
          <w:rFonts w:asciiTheme="majorHAnsi" w:hAnsiTheme="majorHAnsi" w:cstheme="majorHAnsi"/>
          <w:sz w:val="24"/>
          <w:szCs w:val="24"/>
        </w:rPr>
        <w:t>CPT</w:t>
      </w:r>
      <w:r w:rsidR="004E19F7">
        <w:rPr>
          <w:rFonts w:asciiTheme="majorHAnsi" w:hAnsiTheme="majorHAnsi" w:cstheme="majorHAnsi"/>
          <w:sz w:val="24"/>
          <w:szCs w:val="24"/>
        </w:rPr>
        <w:t xml:space="preserve"> operates</w:t>
      </w:r>
      <w:r w:rsidR="00DA14DA">
        <w:rPr>
          <w:rFonts w:asciiTheme="majorHAnsi" w:hAnsiTheme="majorHAnsi" w:cstheme="majorHAnsi"/>
          <w:sz w:val="24"/>
          <w:szCs w:val="24"/>
        </w:rPr>
        <w:t>.</w:t>
      </w:r>
    </w:p>
    <w:p w14:paraId="4404B74D" w14:textId="272C0F20" w:rsidR="006A1903" w:rsidRPr="003833C0" w:rsidRDefault="00DA14DA" w:rsidP="008F6531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 are</w:t>
      </w:r>
      <w:r w:rsidR="002D1D65">
        <w:rPr>
          <w:rFonts w:asciiTheme="majorHAnsi" w:hAnsiTheme="majorHAnsi" w:cstheme="majorHAnsi"/>
          <w:sz w:val="24"/>
          <w:szCs w:val="24"/>
        </w:rPr>
        <w:t xml:space="preserve"> seeking a bold, </w:t>
      </w:r>
      <w:proofErr w:type="gramStart"/>
      <w:r w:rsidR="002D1D65">
        <w:rPr>
          <w:rFonts w:asciiTheme="majorHAnsi" w:hAnsiTheme="majorHAnsi" w:cstheme="majorHAnsi"/>
          <w:sz w:val="24"/>
          <w:szCs w:val="24"/>
        </w:rPr>
        <w:t>spirited</w:t>
      </w:r>
      <w:proofErr w:type="gramEnd"/>
      <w:r w:rsidR="002D1D65">
        <w:rPr>
          <w:rFonts w:asciiTheme="majorHAnsi" w:hAnsiTheme="majorHAnsi" w:cstheme="majorHAnsi"/>
          <w:sz w:val="24"/>
          <w:szCs w:val="24"/>
        </w:rPr>
        <w:t xml:space="preserve"> and creative artist to work with us in this new role. CPT is</w:t>
      </w:r>
      <w:r>
        <w:rPr>
          <w:rFonts w:asciiTheme="majorHAnsi" w:hAnsiTheme="majorHAnsi" w:cstheme="majorHAnsi"/>
          <w:sz w:val="24"/>
          <w:szCs w:val="24"/>
        </w:rPr>
        <w:t xml:space="preserve"> really excited by the possibilities of this new </w:t>
      </w:r>
      <w:proofErr w:type="gramStart"/>
      <w:r w:rsidR="002D1D65">
        <w:rPr>
          <w:rFonts w:asciiTheme="majorHAnsi" w:hAnsiTheme="majorHAnsi" w:cstheme="majorHAnsi"/>
          <w:sz w:val="24"/>
          <w:szCs w:val="24"/>
        </w:rPr>
        <w:t>position</w:t>
      </w:r>
      <w:r>
        <w:rPr>
          <w:rFonts w:asciiTheme="majorHAnsi" w:hAnsiTheme="majorHAnsi" w:cstheme="majorHAnsi"/>
          <w:sz w:val="24"/>
          <w:szCs w:val="24"/>
        </w:rPr>
        <w:t>, and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can’t wait for the successful candidate to get started.</w:t>
      </w:r>
    </w:p>
    <w:p w14:paraId="0C864836" w14:textId="77777777" w:rsidR="00652FF1" w:rsidRDefault="002632CC" w:rsidP="00652FF1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1140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We welcome and encourage applications</w:t>
      </w:r>
      <w:r w:rsidR="003833C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to this post</w:t>
      </w:r>
      <w:r w:rsidRPr="00B1140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from individuals without formal education and/or who identify as:</w:t>
      </w:r>
    </w:p>
    <w:p w14:paraId="32D357B5" w14:textId="77777777" w:rsidR="00652FF1" w:rsidRPr="00652FF1" w:rsidRDefault="002632CC" w:rsidP="00652FF1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52FF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D/deaf and/or disabled</w:t>
      </w:r>
    </w:p>
    <w:p w14:paraId="367B2653" w14:textId="77777777" w:rsidR="00652FF1" w:rsidRPr="00652FF1" w:rsidRDefault="002632CC" w:rsidP="00652FF1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52FF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Neurodiverse </w:t>
      </w:r>
    </w:p>
    <w:p w14:paraId="5D78AB39" w14:textId="77777777" w:rsidR="00652FF1" w:rsidRPr="00652FF1" w:rsidRDefault="002632CC" w:rsidP="00652FF1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52FF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Working-class, benefit class, criminal class and/or underclass</w:t>
      </w:r>
      <w:r w:rsidR="00652FF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\</w:t>
      </w:r>
    </w:p>
    <w:p w14:paraId="78919503" w14:textId="77777777" w:rsidR="00652FF1" w:rsidRPr="00652FF1" w:rsidRDefault="002632CC" w:rsidP="00652FF1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52FF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Global majority*</w:t>
      </w:r>
      <w:r w:rsidR="00652FF1" w:rsidRPr="00652FF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</w:t>
      </w:r>
    </w:p>
    <w:p w14:paraId="0B6A3D30" w14:textId="77777777" w:rsidR="00652FF1" w:rsidRPr="00652FF1" w:rsidRDefault="00652FF1" w:rsidP="00652FF1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52FF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M</w:t>
      </w:r>
      <w:r w:rsidR="002632CC" w:rsidRPr="00652FF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igrant </w:t>
      </w:r>
    </w:p>
    <w:p w14:paraId="46F717DD" w14:textId="3816D894" w:rsidR="002632CC" w:rsidRPr="00652FF1" w:rsidRDefault="002632CC" w:rsidP="00652FF1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52FF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LGBTQ+ </w:t>
      </w:r>
    </w:p>
    <w:p w14:paraId="105B4591" w14:textId="77777777" w:rsidR="002632CC" w:rsidRPr="00B11405" w:rsidRDefault="002632CC" w:rsidP="008F6531">
      <w:pPr>
        <w:spacing w:after="0" w:line="276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B1140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*This includes people of Black Caribbean, Black African, South Asian, East Asian, </w:t>
      </w:r>
      <w:proofErr w:type="gramStart"/>
      <w:r w:rsidRPr="00B1140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South East</w:t>
      </w:r>
      <w:proofErr w:type="gramEnd"/>
      <w:r w:rsidRPr="00B11405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Asian, Middle Eastern, Arab, Latinx, Jewish, Romany and Irish Traveller heritage</w:t>
      </w:r>
    </w:p>
    <w:p w14:paraId="18887BB5" w14:textId="77777777" w:rsidR="002632CC" w:rsidRPr="00B11405" w:rsidRDefault="002632CC" w:rsidP="008F6531">
      <w:pPr>
        <w:spacing w:after="0" w:line="276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</w:p>
    <w:p w14:paraId="3AC6BA28" w14:textId="215781C3" w:rsidR="002632CC" w:rsidRDefault="002632CC" w:rsidP="008F6531">
      <w:pPr>
        <w:spacing w:line="276" w:lineRule="auto"/>
        <w:ind w:right="-188"/>
        <w:rPr>
          <w:rFonts w:asciiTheme="majorHAnsi" w:hAnsiTheme="majorHAnsi" w:cstheme="majorHAnsi"/>
          <w:b/>
          <w:bCs/>
          <w:sz w:val="24"/>
          <w:szCs w:val="24"/>
        </w:rPr>
      </w:pPr>
      <w:r w:rsidRPr="00B11405">
        <w:rPr>
          <w:rFonts w:asciiTheme="majorHAnsi" w:hAnsiTheme="majorHAnsi" w:cstheme="majorHAnsi"/>
          <w:b/>
          <w:bCs/>
          <w:sz w:val="24"/>
          <w:szCs w:val="24"/>
        </w:rPr>
        <w:t xml:space="preserve">Camden People’s Theatre can cover costs of travel to interview where necessary. </w:t>
      </w:r>
    </w:p>
    <w:p w14:paraId="05BE5F9F" w14:textId="7111CDBF" w:rsidR="00D46F11" w:rsidRPr="00694460" w:rsidRDefault="00D46F11" w:rsidP="00DA14DA">
      <w:pPr>
        <w:spacing w:line="276" w:lineRule="auto"/>
        <w:ind w:right="-188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694460">
        <w:rPr>
          <w:rFonts w:asciiTheme="majorHAnsi" w:hAnsiTheme="majorHAnsi" w:cstheme="majorHAnsi"/>
          <w:b/>
          <w:bCs/>
          <w:sz w:val="24"/>
          <w:szCs w:val="24"/>
          <w:u w:val="single"/>
        </w:rPr>
        <w:lastRenderedPageBreak/>
        <w:t>The role</w:t>
      </w:r>
    </w:p>
    <w:p w14:paraId="530F1105" w14:textId="0287D123" w:rsidR="002D1D65" w:rsidRDefault="002D1D65" w:rsidP="00DA14DA">
      <w:pPr>
        <w:spacing w:line="276" w:lineRule="auto"/>
        <w:ind w:right="-188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The fee for this role is £3,900 with an expectation of one day’s work </w:t>
      </w:r>
      <w:r w:rsidR="004E19F7">
        <w:rPr>
          <w:rFonts w:asciiTheme="majorHAnsi" w:hAnsiTheme="majorHAnsi" w:cstheme="majorHAnsi"/>
          <w:b/>
          <w:bCs/>
          <w:sz w:val="24"/>
          <w:szCs w:val="24"/>
        </w:rPr>
        <w:t>per week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over 26 weeks / 6 months. We expect that our Artist in the Community will:</w:t>
      </w:r>
    </w:p>
    <w:p w14:paraId="05C83480" w14:textId="40D305C5" w:rsidR="00D46F11" w:rsidRPr="006A1903" w:rsidRDefault="00D46F11" w:rsidP="006A1903">
      <w:pPr>
        <w:numPr>
          <w:ilvl w:val="0"/>
          <w:numId w:val="7"/>
        </w:numPr>
        <w:shd w:val="clear" w:color="auto" w:fill="A8D08D" w:themeFill="accent6" w:themeFillTint="99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</w:pPr>
      <w:r w:rsidRPr="00D46F11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Work with </w:t>
      </w:r>
      <w:r w:rsidRPr="006A1903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>CPT’s</w:t>
      </w:r>
      <w:r w:rsidRPr="00D46F11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 staff</w:t>
      </w:r>
      <w:r w:rsidRPr="006A1903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 (specifically our community engagement manager)</w:t>
      </w:r>
      <w:r w:rsidRPr="00D46F11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, </w:t>
      </w:r>
      <w:r w:rsidR="00DA14DA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>o</w:t>
      </w:r>
      <w:r w:rsidRPr="00D46F11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ur communities, </w:t>
      </w:r>
      <w:r w:rsidRPr="006A1903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>and our</w:t>
      </w:r>
      <w:r w:rsidRPr="00D46F11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 artists over a six-month period</w:t>
      </w:r>
    </w:p>
    <w:p w14:paraId="1601ED98" w14:textId="0853820A" w:rsidR="0001586F" w:rsidRPr="00D46F11" w:rsidRDefault="00D46F11" w:rsidP="006A1903">
      <w:pPr>
        <w:numPr>
          <w:ilvl w:val="0"/>
          <w:numId w:val="7"/>
        </w:numPr>
        <w:shd w:val="clear" w:color="auto" w:fill="A8D08D" w:themeFill="accent6" w:themeFillTint="99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</w:pPr>
      <w:r w:rsidRPr="006A1903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>Collaborat</w:t>
      </w:r>
      <w:r w:rsidR="0001586F" w:rsidRPr="006A1903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e </w:t>
      </w:r>
      <w:r w:rsidRPr="006A1903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with our local community to identify their creative and cultural needs, </w:t>
      </w:r>
      <w:r w:rsidR="0001586F" w:rsidRPr="006A1903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and </w:t>
      </w:r>
      <w:r w:rsidR="0001586F" w:rsidRPr="006A1903">
        <w:rPr>
          <w:rFonts w:asciiTheme="majorHAnsi" w:hAnsiTheme="majorHAnsi" w:cstheme="majorHAnsi"/>
          <w:sz w:val="24"/>
          <w:szCs w:val="24"/>
        </w:rPr>
        <w:t>embark on a co-creation journey with them, supporting them to bring their arts and cultural ideas to life</w:t>
      </w:r>
    </w:p>
    <w:p w14:paraId="089CDC5C" w14:textId="48EB89B4" w:rsidR="00D46F11" w:rsidRPr="006A1903" w:rsidRDefault="0001586F" w:rsidP="006A1903">
      <w:pPr>
        <w:numPr>
          <w:ilvl w:val="0"/>
          <w:numId w:val="7"/>
        </w:numPr>
        <w:shd w:val="clear" w:color="auto" w:fill="A8D08D" w:themeFill="accent6" w:themeFillTint="99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</w:pPr>
      <w:r w:rsidRPr="006A1903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>In</w:t>
      </w:r>
      <w:r w:rsidR="00D46F11" w:rsidRPr="006A1903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itiate </w:t>
      </w:r>
      <w:r w:rsidRPr="006A1903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wider </w:t>
      </w:r>
      <w:r w:rsidR="00D46F11" w:rsidRPr="006A1903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>artistic and cultural activity at CPT’s community hub and elsewhere</w:t>
      </w:r>
    </w:p>
    <w:p w14:paraId="6C92CFF0" w14:textId="51F7A76E" w:rsidR="00D46F11" w:rsidRPr="006A1903" w:rsidRDefault="0001586F" w:rsidP="006A1903">
      <w:pPr>
        <w:numPr>
          <w:ilvl w:val="0"/>
          <w:numId w:val="7"/>
        </w:numPr>
        <w:shd w:val="clear" w:color="auto" w:fill="A8D08D" w:themeFill="accent6" w:themeFillTint="99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</w:pPr>
      <w:r w:rsidRPr="006A1903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>Embed yourself</w:t>
      </w:r>
      <w:r w:rsidR="00D46F11" w:rsidRPr="00D46F11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 </w:t>
      </w:r>
      <w:r w:rsidR="00D46F11" w:rsidRPr="006A1903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>at CPT and in its Camden and West Euston neighbourhoods, and – alongside our CEM – advocat</w:t>
      </w:r>
      <w:r w:rsidRPr="006A1903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>e</w:t>
      </w:r>
      <w:r w:rsidR="00D46F11" w:rsidRPr="006A1903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 for CPT in the community and for the community at CPT</w:t>
      </w:r>
    </w:p>
    <w:p w14:paraId="0CB885FF" w14:textId="0846CB31" w:rsidR="00D46F11" w:rsidRPr="006A1903" w:rsidRDefault="00D46F11" w:rsidP="006A1903">
      <w:pPr>
        <w:numPr>
          <w:ilvl w:val="0"/>
          <w:numId w:val="7"/>
        </w:numPr>
        <w:shd w:val="clear" w:color="auto" w:fill="A8D08D" w:themeFill="accent6" w:themeFillTint="99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</w:pPr>
      <w:r w:rsidRPr="006A1903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>Cultivat</w:t>
      </w:r>
      <w:r w:rsidR="0001586F" w:rsidRPr="006A1903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>e</w:t>
      </w:r>
      <w:r w:rsidRPr="006A1903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 your own work and artistic practise, seeking opportunities to share your work and practise with the</w:t>
      </w:r>
      <w:r w:rsidR="0001586F" w:rsidRPr="006A1903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 Camden public through workshops, </w:t>
      </w:r>
      <w:proofErr w:type="gramStart"/>
      <w:r w:rsidR="0001586F" w:rsidRPr="006A1903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>performances</w:t>
      </w:r>
      <w:proofErr w:type="gramEnd"/>
      <w:r w:rsidR="0001586F" w:rsidRPr="006A1903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 and other forms of public output</w:t>
      </w:r>
    </w:p>
    <w:p w14:paraId="0646C6FC" w14:textId="77777777" w:rsidR="00694460" w:rsidRDefault="0001586F" w:rsidP="00694460">
      <w:pPr>
        <w:pStyle w:val="ListParagraph"/>
        <w:numPr>
          <w:ilvl w:val="0"/>
          <w:numId w:val="7"/>
        </w:numPr>
        <w:shd w:val="clear" w:color="auto" w:fill="A8D08D" w:themeFill="accent6" w:themeFillTint="99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6A1903">
        <w:rPr>
          <w:rFonts w:asciiTheme="majorHAnsi" w:hAnsiTheme="majorHAnsi" w:cstheme="majorHAnsi"/>
          <w:sz w:val="24"/>
          <w:szCs w:val="24"/>
        </w:rPr>
        <w:t>Work closely with CPT’s steering group members, who oversee our community hub activity offer, and with the CEM to support CPT artists to embed community engagement in their work</w:t>
      </w:r>
    </w:p>
    <w:p w14:paraId="532F7437" w14:textId="61B1CEF8" w:rsidR="0001586F" w:rsidRPr="004E19F7" w:rsidRDefault="004E19F7" w:rsidP="004E19F7">
      <w:pPr>
        <w:shd w:val="clear" w:color="auto" w:fill="A8D08D" w:themeFill="accent6" w:themeFillTint="99"/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NB: </w:t>
      </w:r>
      <w:r w:rsidR="0001586F" w:rsidRPr="004E19F7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>This is a pilot project for a role that we have not yet fully defined. We therefore hope to work with the new Artist in the Community to refine what the role is and can be.</w:t>
      </w:r>
    </w:p>
    <w:p w14:paraId="55568B4E" w14:textId="791886D0" w:rsidR="00D46F11" w:rsidRPr="006A1903" w:rsidRDefault="0001586F" w:rsidP="002D1D65">
      <w:pPr>
        <w:shd w:val="clear" w:color="auto" w:fill="A8D08D" w:themeFill="accent6" w:themeFillTint="99"/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A1903">
        <w:rPr>
          <w:rFonts w:asciiTheme="majorHAnsi" w:hAnsiTheme="majorHAnsi" w:cstheme="majorHAnsi"/>
          <w:sz w:val="24"/>
          <w:szCs w:val="24"/>
        </w:rPr>
        <w:t xml:space="preserve">The role will also include supporting CPT’s community engagement manager with administrative and strategic work, </w:t>
      </w:r>
      <w:proofErr w:type="spellStart"/>
      <w:r w:rsidR="006A1903" w:rsidRPr="006A1903">
        <w:rPr>
          <w:rFonts w:asciiTheme="majorHAnsi" w:hAnsiTheme="majorHAnsi" w:cstheme="majorHAnsi"/>
          <w:sz w:val="24"/>
          <w:szCs w:val="24"/>
        </w:rPr>
        <w:t>eg</w:t>
      </w:r>
      <w:proofErr w:type="spellEnd"/>
      <w:r w:rsidRPr="006A1903">
        <w:rPr>
          <w:rFonts w:asciiTheme="majorHAnsi" w:hAnsiTheme="majorHAnsi" w:cstheme="majorHAnsi"/>
          <w:sz w:val="24"/>
          <w:szCs w:val="24"/>
        </w:rPr>
        <w:t>:</w:t>
      </w:r>
      <w:r w:rsidR="006A1903" w:rsidRPr="006A1903">
        <w:rPr>
          <w:rFonts w:asciiTheme="majorHAnsi" w:hAnsiTheme="majorHAnsi" w:cstheme="majorHAnsi"/>
          <w:sz w:val="24"/>
          <w:szCs w:val="24"/>
        </w:rPr>
        <w:t xml:space="preserve"> project evaluation, developing </w:t>
      </w:r>
      <w:proofErr w:type="gramStart"/>
      <w:r w:rsidR="006A1903" w:rsidRPr="006A1903">
        <w:rPr>
          <w:rFonts w:asciiTheme="majorHAnsi" w:hAnsiTheme="majorHAnsi" w:cstheme="majorHAnsi"/>
          <w:sz w:val="24"/>
          <w:szCs w:val="24"/>
        </w:rPr>
        <w:t>stakeholders</w:t>
      </w:r>
      <w:proofErr w:type="gramEnd"/>
      <w:r w:rsidR="006A1903" w:rsidRPr="006A1903">
        <w:rPr>
          <w:rFonts w:asciiTheme="majorHAnsi" w:hAnsiTheme="majorHAnsi" w:cstheme="majorHAnsi"/>
          <w:sz w:val="24"/>
          <w:szCs w:val="24"/>
        </w:rPr>
        <w:t xml:space="preserve"> relationships, marketing of community hub activity, etc.</w:t>
      </w:r>
    </w:p>
    <w:p w14:paraId="2216CE39" w14:textId="7768036E" w:rsidR="00DA14DA" w:rsidRPr="00DA14DA" w:rsidRDefault="00DA14DA" w:rsidP="00DA14DA">
      <w:pPr>
        <w:pStyle w:val="Heading2"/>
        <w:numPr>
          <w:ilvl w:val="0"/>
          <w:numId w:val="0"/>
        </w:numPr>
        <w:spacing w:line="276" w:lineRule="auto"/>
        <w:ind w:right="-172"/>
        <w:rPr>
          <w:rFonts w:asciiTheme="majorHAnsi" w:hAnsiTheme="majorHAnsi" w:cstheme="majorHAnsi"/>
          <w:szCs w:val="24"/>
          <w:u w:val="single"/>
        </w:rPr>
      </w:pPr>
      <w:r>
        <w:rPr>
          <w:rFonts w:asciiTheme="majorHAnsi" w:hAnsiTheme="majorHAnsi" w:cstheme="majorHAnsi"/>
          <w:szCs w:val="24"/>
          <w:u w:val="single"/>
        </w:rPr>
        <w:t xml:space="preserve">Who we’re looking </w:t>
      </w:r>
      <w:proofErr w:type="gramStart"/>
      <w:r>
        <w:rPr>
          <w:rFonts w:asciiTheme="majorHAnsi" w:hAnsiTheme="majorHAnsi" w:cstheme="majorHAnsi"/>
          <w:szCs w:val="24"/>
          <w:u w:val="single"/>
        </w:rPr>
        <w:t>for</w:t>
      </w:r>
      <w:proofErr w:type="gramEnd"/>
    </w:p>
    <w:p w14:paraId="5477B97F" w14:textId="6C1C96DF" w:rsidR="00DA14DA" w:rsidRPr="00DA14DA" w:rsidRDefault="002465A7" w:rsidP="00C55ED8">
      <w:pPr>
        <w:numPr>
          <w:ilvl w:val="0"/>
          <w:numId w:val="8"/>
        </w:numPr>
        <w:shd w:val="clear" w:color="auto" w:fill="A8D08D" w:themeFill="accent6" w:themeFillTint="99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</w:pPr>
      <w:r w:rsidRPr="00C55ED8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>O</w:t>
      </w:r>
      <w:r w:rsidR="00DA14DA" w:rsidRPr="00C55ED8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>ne</w:t>
      </w:r>
      <w:r w:rsidR="00DA14DA" w:rsidRPr="00DA14DA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 resident artist to work with us for six months, ideally November 202</w:t>
      </w:r>
      <w:r w:rsidR="00DA14DA" w:rsidRPr="00C55ED8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>1</w:t>
      </w:r>
      <w:r w:rsidR="00DA14DA" w:rsidRPr="00DA14DA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 – April 202</w:t>
      </w:r>
      <w:r w:rsidR="00DA14DA" w:rsidRPr="00C55ED8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>2</w:t>
      </w:r>
    </w:p>
    <w:p w14:paraId="6CDC50D6" w14:textId="74EA2C3F" w:rsidR="00DA14DA" w:rsidRPr="00DA14DA" w:rsidRDefault="002465A7" w:rsidP="00C55ED8">
      <w:pPr>
        <w:numPr>
          <w:ilvl w:val="0"/>
          <w:numId w:val="8"/>
        </w:numPr>
        <w:shd w:val="clear" w:color="auto" w:fill="A8D08D" w:themeFill="accent6" w:themeFillTint="99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</w:pPr>
      <w:r w:rsidRPr="00C55ED8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We particularly welcome artists with </w:t>
      </w:r>
      <w:r w:rsidR="00DA14DA" w:rsidRPr="00DA14DA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a demonstrable connection to </w:t>
      </w:r>
      <w:r w:rsidRPr="00C55ED8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>the London Borough of Camden</w:t>
      </w:r>
    </w:p>
    <w:p w14:paraId="2EAF8213" w14:textId="4EAF1A2F" w:rsidR="00C55ED8" w:rsidRDefault="00DA14DA" w:rsidP="00C55ED8">
      <w:pPr>
        <w:numPr>
          <w:ilvl w:val="0"/>
          <w:numId w:val="8"/>
        </w:numPr>
        <w:shd w:val="clear" w:color="auto" w:fill="A8D08D" w:themeFill="accent6" w:themeFillTint="99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</w:pPr>
      <w:r w:rsidRPr="00DA14DA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We </w:t>
      </w:r>
      <w:r w:rsidR="002465A7" w:rsidRPr="00C55ED8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>particularly welcome artists work</w:t>
      </w:r>
      <w:r w:rsidR="00694460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>ing</w:t>
      </w:r>
      <w:r w:rsidR="002465A7" w:rsidRPr="00C55ED8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 in theatre and contemporary performance</w:t>
      </w:r>
      <w:r w:rsidRPr="00DA14DA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, but are open to approaches from </w:t>
      </w:r>
      <w:r w:rsidR="002465A7" w:rsidRPr="00C55ED8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>beyond that sphere</w:t>
      </w:r>
    </w:p>
    <w:p w14:paraId="303C69E1" w14:textId="5DEBD5F4" w:rsidR="002465A7" w:rsidRPr="00C55ED8" w:rsidRDefault="002465A7" w:rsidP="00C55ED8">
      <w:pPr>
        <w:numPr>
          <w:ilvl w:val="0"/>
          <w:numId w:val="8"/>
        </w:numPr>
        <w:shd w:val="clear" w:color="auto" w:fill="A8D08D" w:themeFill="accent6" w:themeFillTint="99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</w:pPr>
      <w:r w:rsidRPr="00C55ED8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>A</w:t>
      </w:r>
      <w:r w:rsidR="00DA14DA" w:rsidRPr="00C55ED8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rtists </w:t>
      </w:r>
      <w:r w:rsidRPr="00C55ED8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>with demonstrable experience of</w:t>
      </w:r>
      <w:r w:rsidR="00DA14DA" w:rsidRPr="00C55ED8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 working collaboratively with other artists and communities</w:t>
      </w:r>
      <w:r w:rsidRPr="00C55ED8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; and/or experience of working with young people; and/or </w:t>
      </w:r>
      <w:r w:rsidRPr="00C55ED8">
        <w:rPr>
          <w:rFonts w:asciiTheme="majorHAnsi" w:hAnsiTheme="majorHAnsi" w:cstheme="majorHAnsi"/>
          <w:sz w:val="24"/>
          <w:szCs w:val="24"/>
        </w:rPr>
        <w:t>experience of working with people currently under</w:t>
      </w:r>
      <w:r w:rsidR="00694460">
        <w:rPr>
          <w:rFonts w:asciiTheme="majorHAnsi" w:hAnsiTheme="majorHAnsi" w:cstheme="majorHAnsi"/>
          <w:sz w:val="24"/>
          <w:szCs w:val="24"/>
        </w:rPr>
        <w:t>-</w:t>
      </w:r>
      <w:r w:rsidRPr="00C55ED8">
        <w:rPr>
          <w:rFonts w:asciiTheme="majorHAnsi" w:hAnsiTheme="majorHAnsi" w:cstheme="majorHAnsi"/>
          <w:sz w:val="24"/>
          <w:szCs w:val="24"/>
        </w:rPr>
        <w:t>served or less likely to engage</w:t>
      </w:r>
    </w:p>
    <w:p w14:paraId="2DD75C85" w14:textId="77777777" w:rsidR="00C55ED8" w:rsidRDefault="002465A7" w:rsidP="00C55ED8">
      <w:pPr>
        <w:numPr>
          <w:ilvl w:val="0"/>
          <w:numId w:val="8"/>
        </w:numPr>
        <w:shd w:val="clear" w:color="auto" w:fill="A8D08D" w:themeFill="accent6" w:themeFillTint="99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</w:pPr>
      <w:r w:rsidRPr="00C55ED8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We particularly welcome artists with </w:t>
      </w:r>
      <w:r w:rsidRPr="00C55ED8">
        <w:rPr>
          <w:rFonts w:asciiTheme="majorHAnsi" w:hAnsiTheme="majorHAnsi" w:cstheme="majorHAnsi"/>
          <w:sz w:val="24"/>
          <w:szCs w:val="24"/>
        </w:rPr>
        <w:t>and understanding of and enthusiasm for the work CPT creates, and who are familiar with Camden and the community in which CPT operates</w:t>
      </w:r>
    </w:p>
    <w:p w14:paraId="5A4D26C1" w14:textId="4D681AC2" w:rsidR="00C55ED8" w:rsidRPr="00C55ED8" w:rsidRDefault="00C55ED8" w:rsidP="00C55ED8">
      <w:pPr>
        <w:numPr>
          <w:ilvl w:val="0"/>
          <w:numId w:val="8"/>
        </w:numPr>
        <w:shd w:val="clear" w:color="auto" w:fill="A8D08D" w:themeFill="accent6" w:themeFillTint="99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</w:pPr>
      <w:r w:rsidRPr="00C55ED8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 xml:space="preserve">Artists with </w:t>
      </w:r>
      <w:r w:rsidRPr="00C55ED8">
        <w:rPr>
          <w:rFonts w:asciiTheme="majorHAnsi" w:hAnsiTheme="majorHAnsi" w:cstheme="majorHAnsi"/>
          <w:sz w:val="24"/>
          <w:szCs w:val="24"/>
        </w:rPr>
        <w:t xml:space="preserve">energy, </w:t>
      </w:r>
      <w:proofErr w:type="gramStart"/>
      <w:r w:rsidRPr="00C55ED8">
        <w:rPr>
          <w:rFonts w:asciiTheme="majorHAnsi" w:hAnsiTheme="majorHAnsi" w:cstheme="majorHAnsi"/>
          <w:sz w:val="24"/>
          <w:szCs w:val="24"/>
        </w:rPr>
        <w:t>enthusiasm</w:t>
      </w:r>
      <w:proofErr w:type="gramEnd"/>
      <w:r w:rsidRPr="00C55ED8">
        <w:rPr>
          <w:rFonts w:asciiTheme="majorHAnsi" w:hAnsiTheme="majorHAnsi" w:cstheme="majorHAnsi"/>
          <w:sz w:val="24"/>
          <w:szCs w:val="24"/>
        </w:rPr>
        <w:t xml:space="preserve"> and ability to generate ideas</w:t>
      </w:r>
    </w:p>
    <w:p w14:paraId="5A732F38" w14:textId="77777777" w:rsidR="004E19F7" w:rsidRDefault="004E19F7" w:rsidP="00C55ED8">
      <w:pPr>
        <w:shd w:val="clear" w:color="auto" w:fill="A8D08D" w:themeFill="accent6" w:themeFillTint="99"/>
        <w:spacing w:line="276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AEE098B" w14:textId="77777777" w:rsidR="004E19F7" w:rsidRDefault="004E19F7" w:rsidP="00C55ED8">
      <w:pPr>
        <w:shd w:val="clear" w:color="auto" w:fill="A8D08D" w:themeFill="accent6" w:themeFillTint="99"/>
        <w:spacing w:line="276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2D2C5CB" w14:textId="0FE763D8" w:rsidR="002632CC" w:rsidRPr="00C55ED8" w:rsidRDefault="002632CC" w:rsidP="00C55ED8">
      <w:pPr>
        <w:shd w:val="clear" w:color="auto" w:fill="A8D08D" w:themeFill="accent6" w:themeFillTint="99"/>
        <w:spacing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55ED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 xml:space="preserve">How to Apply </w:t>
      </w:r>
    </w:p>
    <w:p w14:paraId="0450B5CB" w14:textId="61C87EFF" w:rsidR="00C55ED8" w:rsidRDefault="002632CC" w:rsidP="00C55ED8">
      <w:pPr>
        <w:shd w:val="clear" w:color="auto" w:fill="A8D08D" w:themeFill="accent6" w:themeFillTint="99"/>
        <w:spacing w:before="100" w:beforeAutospacing="1" w:after="100" w:afterAutospacing="1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C55ED8">
        <w:rPr>
          <w:rFonts w:asciiTheme="majorHAnsi" w:hAnsiTheme="majorHAnsi" w:cstheme="majorHAnsi"/>
          <w:sz w:val="24"/>
          <w:szCs w:val="24"/>
        </w:rPr>
        <w:t>Please send your CV</w:t>
      </w:r>
      <w:r w:rsidR="00C55ED8" w:rsidRPr="00C55ED8">
        <w:rPr>
          <w:rFonts w:asciiTheme="majorHAnsi" w:hAnsiTheme="majorHAnsi" w:cstheme="majorHAnsi"/>
          <w:sz w:val="24"/>
          <w:szCs w:val="24"/>
        </w:rPr>
        <w:t xml:space="preserve">, </w:t>
      </w:r>
      <w:r w:rsidRPr="00C55ED8">
        <w:rPr>
          <w:rFonts w:asciiTheme="majorHAnsi" w:hAnsiTheme="majorHAnsi" w:cstheme="majorHAnsi"/>
          <w:sz w:val="24"/>
          <w:szCs w:val="24"/>
        </w:rPr>
        <w:t xml:space="preserve">a supporting cover letter (no more than </w:t>
      </w:r>
      <w:r w:rsidR="00C55ED8" w:rsidRPr="00C55ED8">
        <w:rPr>
          <w:rFonts w:asciiTheme="majorHAnsi" w:hAnsiTheme="majorHAnsi" w:cstheme="majorHAnsi"/>
          <w:sz w:val="24"/>
          <w:szCs w:val="24"/>
        </w:rPr>
        <w:t>2 pages of A4</w:t>
      </w:r>
      <w:r w:rsidRPr="00C55ED8">
        <w:rPr>
          <w:rFonts w:asciiTheme="majorHAnsi" w:hAnsiTheme="majorHAnsi" w:cstheme="majorHAnsi"/>
          <w:sz w:val="24"/>
          <w:szCs w:val="24"/>
        </w:rPr>
        <w:t>), along with your Equal Opportunities monitoring form</w:t>
      </w:r>
      <w:r w:rsidRPr="00C55ED8">
        <w:rPr>
          <w:rFonts w:asciiTheme="majorHAnsi" w:hAnsiTheme="majorHAnsi" w:cstheme="majorHAnsi"/>
          <w:bCs/>
          <w:sz w:val="24"/>
          <w:szCs w:val="24"/>
        </w:rPr>
        <w:t xml:space="preserve"> to</w:t>
      </w:r>
      <w:r w:rsidR="008F6531" w:rsidRPr="00C55ED8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45528F">
        <w:rPr>
          <w:rFonts w:asciiTheme="majorHAnsi" w:hAnsiTheme="majorHAnsi" w:cstheme="majorHAnsi"/>
          <w:bCs/>
          <w:sz w:val="24"/>
          <w:szCs w:val="24"/>
        </w:rPr>
        <w:t>Christina</w:t>
      </w:r>
      <w:r w:rsidR="00652FF1">
        <w:rPr>
          <w:rFonts w:asciiTheme="majorHAnsi" w:hAnsiTheme="majorHAnsi" w:cstheme="majorHAnsi"/>
          <w:bCs/>
          <w:sz w:val="24"/>
          <w:szCs w:val="24"/>
        </w:rPr>
        <w:t xml:space="preserve"> Ford </w:t>
      </w:r>
      <w:hyperlink r:id="rId8" w:history="1">
        <w:r w:rsidR="00652FF1" w:rsidRPr="0074329E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community@cptheatre.co.uk</w:t>
        </w:r>
      </w:hyperlink>
      <w:r w:rsidR="003A1EE8">
        <w:rPr>
          <w:rFonts w:asciiTheme="majorHAnsi" w:hAnsiTheme="majorHAnsi" w:cstheme="majorHAnsi"/>
          <w:bCs/>
          <w:sz w:val="24"/>
          <w:szCs w:val="24"/>
        </w:rPr>
        <w:t xml:space="preserve"> by </w:t>
      </w:r>
      <w:r w:rsidR="003A1EE8">
        <w:rPr>
          <w:rFonts w:asciiTheme="majorHAnsi" w:hAnsiTheme="majorHAnsi" w:cstheme="majorHAnsi"/>
          <w:b/>
          <w:sz w:val="24"/>
          <w:szCs w:val="24"/>
        </w:rPr>
        <w:t>Monday 1</w:t>
      </w:r>
      <w:r w:rsidR="00623308">
        <w:rPr>
          <w:rFonts w:asciiTheme="majorHAnsi" w:hAnsiTheme="majorHAnsi" w:cstheme="majorHAnsi"/>
          <w:b/>
          <w:sz w:val="24"/>
          <w:szCs w:val="24"/>
        </w:rPr>
        <w:t>9</w:t>
      </w:r>
      <w:r w:rsidR="003A1EE8" w:rsidRPr="003A1EE8">
        <w:rPr>
          <w:rFonts w:asciiTheme="majorHAnsi" w:hAnsiTheme="majorHAnsi" w:cstheme="majorHAnsi"/>
          <w:b/>
          <w:sz w:val="24"/>
          <w:szCs w:val="24"/>
          <w:vertAlign w:val="superscript"/>
        </w:rPr>
        <w:t>th</w:t>
      </w:r>
      <w:r w:rsidR="003A1EE8">
        <w:rPr>
          <w:rFonts w:asciiTheme="majorHAnsi" w:hAnsiTheme="majorHAnsi" w:cstheme="majorHAnsi"/>
          <w:b/>
          <w:sz w:val="24"/>
          <w:szCs w:val="24"/>
        </w:rPr>
        <w:t xml:space="preserve"> November at 10am.</w:t>
      </w:r>
      <w:r w:rsidRPr="00C55ED8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3AFABD1C" w14:textId="156344D2" w:rsidR="002632CC" w:rsidRPr="00C55ED8" w:rsidRDefault="004E19F7" w:rsidP="00C55ED8">
      <w:pPr>
        <w:shd w:val="clear" w:color="auto" w:fill="A8D08D" w:themeFill="accent6" w:themeFillTint="99"/>
        <w:spacing w:before="100" w:beforeAutospacing="1" w:after="100" w:afterAutospacing="1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Your cover </w:t>
      </w:r>
      <w:r w:rsidR="00C55ED8" w:rsidRPr="00C55ED8">
        <w:rPr>
          <w:rFonts w:asciiTheme="majorHAnsi" w:hAnsiTheme="majorHAnsi" w:cstheme="majorHAnsi"/>
          <w:bCs/>
          <w:sz w:val="24"/>
          <w:szCs w:val="24"/>
        </w:rPr>
        <w:t xml:space="preserve">letter </w:t>
      </w:r>
      <w:r>
        <w:rPr>
          <w:rFonts w:asciiTheme="majorHAnsi" w:hAnsiTheme="majorHAnsi" w:cstheme="majorHAnsi"/>
          <w:bCs/>
          <w:sz w:val="24"/>
          <w:szCs w:val="24"/>
        </w:rPr>
        <w:t>must</w:t>
      </w:r>
      <w:r w:rsidR="00C55ED8" w:rsidRPr="00C55ED8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gramStart"/>
      <w:r w:rsidR="00C55ED8" w:rsidRPr="00C55ED8">
        <w:rPr>
          <w:rFonts w:asciiTheme="majorHAnsi" w:hAnsiTheme="majorHAnsi" w:cstheme="majorHAnsi"/>
          <w:bCs/>
          <w:sz w:val="24"/>
          <w:szCs w:val="24"/>
        </w:rPr>
        <w:t>include:</w:t>
      </w:r>
      <w:proofErr w:type="gramEnd"/>
      <w:r w:rsidR="00C55ED8" w:rsidRPr="00C55ED8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C55ED8" w:rsidRPr="00C55ED8">
        <w:rPr>
          <w:rFonts w:asciiTheme="majorHAnsi" w:eastAsia="Times New Roman" w:hAnsiTheme="majorHAnsi" w:cstheme="majorHAnsi"/>
          <w:color w:val="0A000A"/>
          <w:sz w:val="24"/>
          <w:szCs w:val="24"/>
          <w:lang w:eastAsia="en-GB"/>
        </w:rPr>
        <w:t>Why you are interested in this opportunity; breakdown of previous work relevant to this project; why your practise and/or your lived experience qualifies you for this role; and your vision and ambitions for this role</w:t>
      </w:r>
      <w:r w:rsidR="00C55ED8">
        <w:rPr>
          <w:rFonts w:ascii="Basic Sans W00 Regular" w:eastAsia="Times New Roman" w:hAnsi="Basic Sans W00 Regular" w:cs="Times New Roman"/>
          <w:color w:val="0A000A"/>
          <w:sz w:val="24"/>
          <w:szCs w:val="24"/>
          <w:lang w:eastAsia="en-GB"/>
        </w:rPr>
        <w:t xml:space="preserve">. </w:t>
      </w:r>
    </w:p>
    <w:p w14:paraId="4035B623" w14:textId="2938BE09" w:rsidR="002632CC" w:rsidRPr="00B11405" w:rsidRDefault="002632CC" w:rsidP="008F6531">
      <w:pPr>
        <w:spacing w:line="276" w:lineRule="auto"/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B11405">
        <w:rPr>
          <w:rFonts w:asciiTheme="majorHAnsi" w:hAnsiTheme="majorHAnsi" w:cstheme="majorHAnsi"/>
          <w:b/>
          <w:color w:val="C00000"/>
          <w:sz w:val="24"/>
          <w:szCs w:val="24"/>
        </w:rPr>
        <w:t>We can also accept video applications</w:t>
      </w:r>
      <w:r w:rsidR="00B11405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 (5 minutes max)</w:t>
      </w:r>
      <w:r w:rsidRPr="00B11405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, please send your video via </w:t>
      </w:r>
      <w:hyperlink r:id="rId9" w:history="1">
        <w:r w:rsidRPr="00B11405">
          <w:rPr>
            <w:rStyle w:val="Hyperlink"/>
            <w:rFonts w:asciiTheme="majorHAnsi" w:hAnsiTheme="majorHAnsi" w:cstheme="majorHAnsi"/>
            <w:b/>
            <w:sz w:val="24"/>
            <w:szCs w:val="24"/>
          </w:rPr>
          <w:t>WeTransfer</w:t>
        </w:r>
      </w:hyperlink>
      <w:r w:rsidRPr="00B11405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 or a Dropbox link to</w:t>
      </w:r>
      <w:r w:rsidR="003A1EE8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 Christina Ford.</w:t>
      </w:r>
    </w:p>
    <w:p w14:paraId="3D826106" w14:textId="6272F23C" w:rsidR="00B11405" w:rsidRPr="00B11405" w:rsidRDefault="00B11405" w:rsidP="008F6531">
      <w:pPr>
        <w:spacing w:line="276" w:lineRule="auto"/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  <w:proofErr w:type="gramStart"/>
      <w:r w:rsidRPr="00B11405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Applicants</w:t>
      </w:r>
      <w:proofErr w:type="gramEnd"/>
      <w:r w:rsidRPr="00B11405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 xml:space="preserve"> drop</w:t>
      </w:r>
      <w:r w:rsidR="00C55ED8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-</w:t>
      </w:r>
      <w:r w:rsidRPr="00B11405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in</w:t>
      </w:r>
    </w:p>
    <w:p w14:paraId="555DF5E6" w14:textId="63BCFA24" w:rsidR="00B11405" w:rsidRPr="00B11405" w:rsidRDefault="00B11405" w:rsidP="008F6531">
      <w:pPr>
        <w:spacing w:line="276" w:lineRule="auto"/>
        <w:rPr>
          <w:rFonts w:asciiTheme="majorHAnsi" w:hAnsiTheme="majorHAnsi" w:cstheme="majorHAnsi"/>
          <w:bCs/>
          <w:color w:val="000000" w:themeColor="text1"/>
          <w:sz w:val="24"/>
          <w:szCs w:val="24"/>
          <w:u w:val="single"/>
        </w:rPr>
      </w:pPr>
      <w:r w:rsidRPr="00B11405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As part of this application process, we will be offering </w:t>
      </w:r>
      <w:r w:rsidR="00623308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two</w:t>
      </w:r>
      <w:r w:rsidRPr="00B11405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drop-in session</w:t>
      </w:r>
      <w:r w:rsidR="00623308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s</w:t>
      </w:r>
      <w:r w:rsidRPr="00B11405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at Camden People’s Theatre where you can find out more about the role / discuss anything relating to the role. </w:t>
      </w:r>
      <w:r w:rsidR="00623308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These will be held on Thursday mornings between 11am-12noon on the 4</w:t>
      </w:r>
      <w:r w:rsidR="00623308" w:rsidRPr="00623308">
        <w:rPr>
          <w:rFonts w:asciiTheme="majorHAnsi" w:hAnsiTheme="majorHAnsi" w:cstheme="majorHAnsi"/>
          <w:bCs/>
          <w:color w:val="000000" w:themeColor="text1"/>
          <w:sz w:val="24"/>
          <w:szCs w:val="24"/>
          <w:vertAlign w:val="superscript"/>
        </w:rPr>
        <w:t>th</w:t>
      </w:r>
      <w:r w:rsidR="00623308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&amp; 11</w:t>
      </w:r>
      <w:r w:rsidR="00623308" w:rsidRPr="00623308">
        <w:rPr>
          <w:rFonts w:asciiTheme="majorHAnsi" w:hAnsiTheme="majorHAnsi" w:cstheme="majorHAnsi"/>
          <w:bCs/>
          <w:color w:val="000000" w:themeColor="text1"/>
          <w:sz w:val="24"/>
          <w:szCs w:val="24"/>
          <w:vertAlign w:val="superscript"/>
        </w:rPr>
        <w:t>th</w:t>
      </w:r>
      <w:r w:rsidR="00623308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November. If you are unable to attend in person, please get in touch with Christina Ford</w:t>
      </w:r>
      <w:r w:rsidR="001C45E5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</w:t>
      </w:r>
      <w:r w:rsidR="00623308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to organise a digital drop in, </w:t>
      </w:r>
      <w:hyperlink r:id="rId10" w:history="1">
        <w:r w:rsidR="00623308" w:rsidRPr="00A87EA6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christina@cptheatre.co.uk</w:t>
        </w:r>
      </w:hyperlink>
      <w:r w:rsidR="00623308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. </w:t>
      </w:r>
    </w:p>
    <w:p w14:paraId="0B9BEC96" w14:textId="4514261A" w:rsidR="00EA4610" w:rsidRPr="00B11405" w:rsidRDefault="00EA4610" w:rsidP="00EA461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11405">
        <w:rPr>
          <w:rFonts w:asciiTheme="majorHAnsi" w:hAnsiTheme="majorHAnsi" w:cstheme="majorHAnsi"/>
          <w:b/>
          <w:sz w:val="24"/>
          <w:szCs w:val="24"/>
          <w:u w:val="single"/>
        </w:rPr>
        <w:t>Hours</w:t>
      </w:r>
      <w:r w:rsidRPr="00B11405">
        <w:rPr>
          <w:rFonts w:asciiTheme="majorHAnsi" w:hAnsiTheme="majorHAnsi" w:cstheme="majorHAnsi"/>
          <w:b/>
          <w:sz w:val="24"/>
          <w:szCs w:val="24"/>
        </w:rPr>
        <w:br/>
      </w:r>
      <w:r w:rsidRPr="00B11405">
        <w:rPr>
          <w:rFonts w:asciiTheme="majorHAnsi" w:hAnsiTheme="majorHAnsi" w:cstheme="majorHAnsi"/>
          <w:sz w:val="24"/>
          <w:szCs w:val="24"/>
        </w:rPr>
        <w:t>1 day per week – working day to be decided in conversation with the successful candidate.</w:t>
      </w:r>
      <w:r w:rsidRPr="00B11405">
        <w:rPr>
          <w:rFonts w:asciiTheme="majorHAnsi" w:hAnsiTheme="majorHAnsi" w:cstheme="majorHAnsi"/>
          <w:sz w:val="24"/>
          <w:szCs w:val="24"/>
        </w:rPr>
        <w:br/>
        <w:t>The CPT team typically work 10am – 6pm Monday to Friday</w:t>
      </w:r>
      <w:r w:rsidR="004F4030">
        <w:rPr>
          <w:rFonts w:asciiTheme="majorHAnsi" w:hAnsiTheme="majorHAnsi" w:cstheme="majorHAnsi"/>
          <w:sz w:val="24"/>
          <w:szCs w:val="24"/>
        </w:rPr>
        <w:t>,</w:t>
      </w:r>
      <w:r w:rsidRPr="00B11405">
        <w:rPr>
          <w:rFonts w:asciiTheme="majorHAnsi" w:hAnsiTheme="majorHAnsi" w:cstheme="majorHAnsi"/>
          <w:sz w:val="24"/>
          <w:szCs w:val="24"/>
        </w:rPr>
        <w:t xml:space="preserve"> but evening and weekend work </w:t>
      </w:r>
      <w:r w:rsidR="004F4030">
        <w:rPr>
          <w:rFonts w:asciiTheme="majorHAnsi" w:hAnsiTheme="majorHAnsi" w:cstheme="majorHAnsi"/>
          <w:sz w:val="24"/>
          <w:szCs w:val="24"/>
        </w:rPr>
        <w:t>may occasionally</w:t>
      </w:r>
      <w:r w:rsidRPr="00B11405">
        <w:rPr>
          <w:rFonts w:asciiTheme="majorHAnsi" w:hAnsiTheme="majorHAnsi" w:cstheme="majorHAnsi"/>
          <w:sz w:val="24"/>
          <w:szCs w:val="24"/>
        </w:rPr>
        <w:t xml:space="preserve"> be required.</w:t>
      </w:r>
      <w:r w:rsidRPr="00B11405">
        <w:rPr>
          <w:rFonts w:asciiTheme="majorHAnsi" w:hAnsiTheme="majorHAnsi" w:cstheme="majorHAnsi"/>
          <w:sz w:val="24"/>
          <w:szCs w:val="24"/>
        </w:rPr>
        <w:br/>
        <w:t>Camden People’s Theatre operates a Time Off in Lieu system.</w:t>
      </w:r>
    </w:p>
    <w:p w14:paraId="77CFFBA6" w14:textId="264F8BE3" w:rsidR="00EA4610" w:rsidRPr="00B11405" w:rsidRDefault="00EA4610" w:rsidP="00EA461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11405">
        <w:rPr>
          <w:rFonts w:asciiTheme="majorHAnsi" w:hAnsiTheme="majorHAnsi" w:cstheme="majorHAnsi"/>
          <w:b/>
          <w:sz w:val="24"/>
          <w:szCs w:val="24"/>
          <w:u w:val="single"/>
        </w:rPr>
        <w:t>Base</w:t>
      </w:r>
      <w:r w:rsidRPr="00B11405">
        <w:rPr>
          <w:rFonts w:asciiTheme="majorHAnsi" w:hAnsiTheme="majorHAnsi" w:cstheme="majorHAnsi"/>
          <w:b/>
          <w:sz w:val="24"/>
          <w:szCs w:val="24"/>
        </w:rPr>
        <w:br/>
      </w:r>
      <w:r w:rsidRPr="00B11405">
        <w:rPr>
          <w:rFonts w:asciiTheme="majorHAnsi" w:hAnsiTheme="majorHAnsi" w:cstheme="majorHAnsi"/>
          <w:sz w:val="24"/>
          <w:szCs w:val="24"/>
        </w:rPr>
        <w:t xml:space="preserve">Your time will be shared working at Camden People’s Theatre, 58-60 Hampstead Road, London, NW1 2PY and within the community setting. </w:t>
      </w:r>
    </w:p>
    <w:p w14:paraId="00F60240" w14:textId="3F6A14AA" w:rsidR="00EA4610" w:rsidRPr="00B11405" w:rsidRDefault="00EA4610" w:rsidP="00EA4610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B11405">
        <w:rPr>
          <w:rFonts w:asciiTheme="majorHAnsi" w:hAnsiTheme="majorHAnsi" w:cstheme="majorHAnsi"/>
          <w:b/>
          <w:bCs/>
          <w:sz w:val="24"/>
          <w:szCs w:val="24"/>
          <w:u w:val="single"/>
        </w:rPr>
        <w:t>Contract</w:t>
      </w:r>
      <w:r w:rsidRPr="00B11405">
        <w:rPr>
          <w:rFonts w:asciiTheme="majorHAnsi" w:hAnsiTheme="majorHAnsi" w:cstheme="majorHAnsi"/>
          <w:b/>
          <w:bCs/>
          <w:sz w:val="24"/>
          <w:szCs w:val="24"/>
          <w:u w:val="single"/>
        </w:rPr>
        <w:br/>
      </w:r>
      <w:r w:rsidRPr="00B11405">
        <w:rPr>
          <w:rFonts w:asciiTheme="majorHAnsi" w:hAnsiTheme="majorHAnsi" w:cstheme="majorHAnsi"/>
          <w:sz w:val="24"/>
          <w:szCs w:val="24"/>
        </w:rPr>
        <w:t xml:space="preserve">6 months </w:t>
      </w:r>
      <w:proofErr w:type="gramStart"/>
      <w:r w:rsidRPr="00B11405">
        <w:rPr>
          <w:rFonts w:asciiTheme="majorHAnsi" w:hAnsiTheme="majorHAnsi" w:cstheme="majorHAnsi"/>
          <w:sz w:val="24"/>
          <w:szCs w:val="24"/>
        </w:rPr>
        <w:t>fixed</w:t>
      </w:r>
      <w:r w:rsidR="004F4030">
        <w:rPr>
          <w:rFonts w:asciiTheme="majorHAnsi" w:hAnsiTheme="majorHAnsi" w:cstheme="majorHAnsi"/>
          <w:sz w:val="24"/>
          <w:szCs w:val="24"/>
        </w:rPr>
        <w:t>-</w:t>
      </w:r>
      <w:r w:rsidRPr="00B11405">
        <w:rPr>
          <w:rFonts w:asciiTheme="majorHAnsi" w:hAnsiTheme="majorHAnsi" w:cstheme="majorHAnsi"/>
          <w:sz w:val="24"/>
          <w:szCs w:val="24"/>
        </w:rPr>
        <w:t>term</w:t>
      </w:r>
      <w:proofErr w:type="gramEnd"/>
      <w:r w:rsidR="004F4030">
        <w:rPr>
          <w:rFonts w:asciiTheme="majorHAnsi" w:hAnsiTheme="majorHAnsi" w:cstheme="majorHAnsi"/>
          <w:sz w:val="24"/>
          <w:szCs w:val="24"/>
        </w:rPr>
        <w:t>.</w:t>
      </w:r>
    </w:p>
    <w:p w14:paraId="4654690B" w14:textId="150CED40" w:rsidR="002A1FDA" w:rsidRPr="00B11405" w:rsidRDefault="004F4030" w:rsidP="00EA461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Fee</w:t>
      </w:r>
      <w:r w:rsidR="00EA4610" w:rsidRPr="00B11405">
        <w:rPr>
          <w:rFonts w:asciiTheme="majorHAnsi" w:hAnsiTheme="majorHAnsi" w:cstheme="majorHAnsi"/>
          <w:b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£3900 for one day per week over 26 weeks, or </w:t>
      </w:r>
      <w:r w:rsidR="00EA4610" w:rsidRPr="00B11405">
        <w:rPr>
          <w:rFonts w:asciiTheme="majorHAnsi" w:hAnsiTheme="majorHAnsi" w:cstheme="majorHAnsi"/>
          <w:sz w:val="24"/>
          <w:szCs w:val="24"/>
        </w:rPr>
        <w:t>£150 per day. CPT operates a childcare voucher scheme.</w:t>
      </w:r>
    </w:p>
    <w:sectPr w:rsidR="002A1FDA" w:rsidRPr="00B114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F932C" w14:textId="77777777" w:rsidR="00E070EF" w:rsidRDefault="00E070EF" w:rsidP="00652FF1">
      <w:pPr>
        <w:spacing w:after="0" w:line="240" w:lineRule="auto"/>
      </w:pPr>
      <w:r>
        <w:separator/>
      </w:r>
    </w:p>
  </w:endnote>
  <w:endnote w:type="continuationSeparator" w:id="0">
    <w:p w14:paraId="45BEA5E9" w14:textId="77777777" w:rsidR="00E070EF" w:rsidRDefault="00E070EF" w:rsidP="0065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Arial Unicode MS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Basic Sans W00 Regular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6452" w14:textId="77777777" w:rsidR="00652FF1" w:rsidRDefault="00652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114D" w14:textId="77777777" w:rsidR="00652FF1" w:rsidRDefault="00652F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3C37" w14:textId="77777777" w:rsidR="00652FF1" w:rsidRDefault="00652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FD698" w14:textId="77777777" w:rsidR="00E070EF" w:rsidRDefault="00E070EF" w:rsidP="00652FF1">
      <w:pPr>
        <w:spacing w:after="0" w:line="240" w:lineRule="auto"/>
      </w:pPr>
      <w:r>
        <w:separator/>
      </w:r>
    </w:p>
  </w:footnote>
  <w:footnote w:type="continuationSeparator" w:id="0">
    <w:p w14:paraId="0AE86FEA" w14:textId="77777777" w:rsidR="00E070EF" w:rsidRDefault="00E070EF" w:rsidP="0065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8B86" w14:textId="77777777" w:rsidR="00652FF1" w:rsidRDefault="00652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EF3C" w14:textId="77777777" w:rsidR="00652FF1" w:rsidRDefault="00652F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6F6E" w14:textId="77777777" w:rsidR="00652FF1" w:rsidRDefault="00652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7E01"/>
    <w:multiLevelType w:val="hybridMultilevel"/>
    <w:tmpl w:val="9C887C24"/>
    <w:lvl w:ilvl="0" w:tplc="B700E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94D"/>
    <w:multiLevelType w:val="hybridMultilevel"/>
    <w:tmpl w:val="DD7C59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5FE0"/>
    <w:multiLevelType w:val="multilevel"/>
    <w:tmpl w:val="606C9166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3" w15:restartNumberingAfterBreak="0">
    <w:nsid w:val="277564A9"/>
    <w:multiLevelType w:val="multilevel"/>
    <w:tmpl w:val="CB7E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368F1"/>
    <w:multiLevelType w:val="multilevel"/>
    <w:tmpl w:val="80CE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D6106"/>
    <w:multiLevelType w:val="hybridMultilevel"/>
    <w:tmpl w:val="D2DCE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F15D8"/>
    <w:multiLevelType w:val="multilevel"/>
    <w:tmpl w:val="73FA9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007517"/>
    <w:multiLevelType w:val="hybridMultilevel"/>
    <w:tmpl w:val="99B09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61F6B"/>
    <w:multiLevelType w:val="hybridMultilevel"/>
    <w:tmpl w:val="14185A98"/>
    <w:lvl w:ilvl="0" w:tplc="49943DBC">
      <w:start w:val="66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74B22"/>
    <w:multiLevelType w:val="hybridMultilevel"/>
    <w:tmpl w:val="21A2A6C6"/>
    <w:lvl w:ilvl="0" w:tplc="2F1820B2">
      <w:start w:val="778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8B"/>
    <w:rsid w:val="0001586F"/>
    <w:rsid w:val="001555D0"/>
    <w:rsid w:val="001C45E5"/>
    <w:rsid w:val="001D07F5"/>
    <w:rsid w:val="002416FD"/>
    <w:rsid w:val="002465A7"/>
    <w:rsid w:val="002632CC"/>
    <w:rsid w:val="002A1FDA"/>
    <w:rsid w:val="002D1D65"/>
    <w:rsid w:val="003833C0"/>
    <w:rsid w:val="003A1EE8"/>
    <w:rsid w:val="0045528F"/>
    <w:rsid w:val="0049300A"/>
    <w:rsid w:val="004A59C6"/>
    <w:rsid w:val="004D065B"/>
    <w:rsid w:val="004E19F7"/>
    <w:rsid w:val="004F4030"/>
    <w:rsid w:val="00506640"/>
    <w:rsid w:val="005C2207"/>
    <w:rsid w:val="005C3254"/>
    <w:rsid w:val="00623308"/>
    <w:rsid w:val="00652FF1"/>
    <w:rsid w:val="00694460"/>
    <w:rsid w:val="006A1903"/>
    <w:rsid w:val="006E6F53"/>
    <w:rsid w:val="0085058B"/>
    <w:rsid w:val="00896875"/>
    <w:rsid w:val="008F6531"/>
    <w:rsid w:val="009F3D00"/>
    <w:rsid w:val="00AF0F3C"/>
    <w:rsid w:val="00B11405"/>
    <w:rsid w:val="00B63414"/>
    <w:rsid w:val="00C45DAB"/>
    <w:rsid w:val="00C55ED8"/>
    <w:rsid w:val="00D46F11"/>
    <w:rsid w:val="00D9477E"/>
    <w:rsid w:val="00DA14DA"/>
    <w:rsid w:val="00E070EF"/>
    <w:rsid w:val="00EA4610"/>
    <w:rsid w:val="00F87CBC"/>
    <w:rsid w:val="00FA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1BB2F"/>
  <w15:chartTrackingRefBased/>
  <w15:docId w15:val="{6D342724-CAB8-4E50-93D6-ABDF404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6531"/>
    <w:pPr>
      <w:keepNext/>
      <w:numPr>
        <w:numId w:val="4"/>
      </w:numPr>
      <w:spacing w:before="240" w:after="60" w:line="240" w:lineRule="auto"/>
      <w:outlineLvl w:val="0"/>
    </w:pPr>
    <w:rPr>
      <w:rFonts w:ascii="Arial" w:eastAsia="MS Minng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8F6531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MS Minngs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F6531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MS Minng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F6531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Arial" w:eastAsia="MS Minngs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8F6531"/>
    <w:pPr>
      <w:numPr>
        <w:ilvl w:val="4"/>
        <w:numId w:val="4"/>
      </w:numPr>
      <w:spacing w:before="240" w:after="60" w:line="240" w:lineRule="auto"/>
      <w:outlineLvl w:val="4"/>
    </w:pPr>
    <w:rPr>
      <w:rFonts w:ascii="Arial" w:eastAsia="MS Minngs" w:hAnsi="Arial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8F6531"/>
    <w:pPr>
      <w:numPr>
        <w:ilvl w:val="5"/>
        <w:numId w:val="4"/>
      </w:numPr>
      <w:spacing w:before="240" w:after="60" w:line="240" w:lineRule="auto"/>
      <w:outlineLvl w:val="5"/>
    </w:pPr>
    <w:rPr>
      <w:rFonts w:ascii="Arial" w:eastAsia="MS Minngs" w:hAnsi="Arial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8F6531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MS Minngs" w:hAnsi="Arial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8F6531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MS Minngs" w:hAnsi="Arial" w:cs="Times New Roman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8F6531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MS Minngs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0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9477E"/>
    <w:rPr>
      <w:b/>
      <w:bCs/>
    </w:rPr>
  </w:style>
  <w:style w:type="character" w:styleId="Hyperlink">
    <w:name w:val="Hyperlink"/>
    <w:basedOn w:val="DefaultParagraphFont"/>
    <w:uiPriority w:val="99"/>
    <w:unhideWhenUsed/>
    <w:rsid w:val="002632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F6531"/>
    <w:rPr>
      <w:rFonts w:ascii="Arial" w:eastAsia="MS Minng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F6531"/>
    <w:rPr>
      <w:rFonts w:ascii="Arial" w:eastAsia="MS Minngs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F6531"/>
    <w:rPr>
      <w:rFonts w:ascii="Arial" w:eastAsia="MS Minng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8F6531"/>
    <w:rPr>
      <w:rFonts w:ascii="Arial" w:eastAsia="MS Minngs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8F6531"/>
    <w:rPr>
      <w:rFonts w:ascii="Arial" w:eastAsia="MS Minngs" w:hAnsi="Arial" w:cs="Times New Roman"/>
      <w:b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8F6531"/>
    <w:rPr>
      <w:rFonts w:ascii="Arial" w:eastAsia="MS Minngs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8F6531"/>
    <w:rPr>
      <w:rFonts w:ascii="Arial" w:eastAsia="MS Minngs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8F6531"/>
    <w:rPr>
      <w:rFonts w:ascii="Arial" w:eastAsia="MS Minngs" w:hAnsi="Arial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rsid w:val="008F6531"/>
    <w:rPr>
      <w:rFonts w:ascii="Arial" w:eastAsia="MS Minngs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3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C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A1E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2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FF1"/>
  </w:style>
  <w:style w:type="paragraph" w:styleId="Footer">
    <w:name w:val="footer"/>
    <w:basedOn w:val="Normal"/>
    <w:link w:val="FooterChar"/>
    <w:uiPriority w:val="99"/>
    <w:unhideWhenUsed/>
    <w:rsid w:val="00652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@cptheatre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hristina@cptheatr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Transf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Ford</dc:creator>
  <cp:keywords/>
  <dc:description/>
  <cp:lastModifiedBy>Natalia Knowlton</cp:lastModifiedBy>
  <cp:revision>2</cp:revision>
  <dcterms:created xsi:type="dcterms:W3CDTF">2021-10-22T14:04:00Z</dcterms:created>
  <dcterms:modified xsi:type="dcterms:W3CDTF">2021-10-22T14:04:00Z</dcterms:modified>
</cp:coreProperties>
</file>