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29C7" w14:textId="139193A1" w:rsidR="004E1698" w:rsidRPr="001E7489" w:rsidRDefault="004E1698" w:rsidP="004E1698">
      <w:pPr>
        <w:spacing w:line="240" w:lineRule="auto"/>
        <w:jc w:val="center"/>
        <w:rPr>
          <w:rFonts w:ascii="BigNoodleTitling" w:hAnsi="BigNoodleTitling"/>
          <w:sz w:val="50"/>
          <w:szCs w:val="50"/>
        </w:rPr>
      </w:pPr>
      <w:r w:rsidRPr="001E7489">
        <w:rPr>
          <w:rFonts w:ascii="BigNoodleTitling" w:hAnsi="BigNoodleTitling"/>
          <w:sz w:val="50"/>
          <w:szCs w:val="50"/>
        </w:rPr>
        <w:t>Community Engagement manager (p/t)</w:t>
      </w:r>
    </w:p>
    <w:p w14:paraId="5E8C8CEF" w14:textId="77777777" w:rsidR="004E1698" w:rsidRPr="001E7489" w:rsidRDefault="004E1698" w:rsidP="004E1698">
      <w:pPr>
        <w:spacing w:line="240" w:lineRule="auto"/>
        <w:jc w:val="center"/>
        <w:rPr>
          <w:rFonts w:ascii="BigNoodleTitling" w:hAnsi="BigNoodleTitling"/>
          <w:sz w:val="50"/>
          <w:szCs w:val="50"/>
        </w:rPr>
      </w:pPr>
      <w:r w:rsidRPr="001E7489">
        <w:rPr>
          <w:rFonts w:ascii="BigNoodleTitling" w:hAnsi="BigNoodleTitling"/>
          <w:sz w:val="50"/>
          <w:szCs w:val="50"/>
        </w:rPr>
        <w:t>Job Description</w:t>
      </w:r>
    </w:p>
    <w:p w14:paraId="6515E45E" w14:textId="0BB2C54C" w:rsidR="00AC2DA7" w:rsidRPr="001E7489" w:rsidRDefault="00AC2DA7" w:rsidP="00A200D0">
      <w:pPr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Camden People’s Theatre is recruiting for an outstanding Community Engagement Manager to join the team at a pivotal and exciting moment in the organisation. </w:t>
      </w:r>
      <w:r w:rsidR="00B23FB7" w:rsidRPr="001E7489">
        <w:rPr>
          <w:rFonts w:ascii="Gill Sans MT" w:hAnsi="Gill Sans MT"/>
        </w:rPr>
        <w:t xml:space="preserve">The principal purpose of the post to lead on </w:t>
      </w:r>
      <w:r w:rsidR="00BC41A1" w:rsidRPr="001E7489">
        <w:rPr>
          <w:rFonts w:ascii="Gill Sans MT" w:hAnsi="Gill Sans MT"/>
        </w:rPr>
        <w:t>continuing and growing</w:t>
      </w:r>
      <w:r w:rsidR="00B23FB7" w:rsidRPr="001E7489">
        <w:rPr>
          <w:rFonts w:ascii="Gill Sans MT" w:hAnsi="Gill Sans MT"/>
        </w:rPr>
        <w:t xml:space="preserve"> CPT’s relationships with local organisations and individuals living in Camden</w:t>
      </w:r>
      <w:r w:rsidR="00C3715A" w:rsidRPr="001E7489">
        <w:rPr>
          <w:rFonts w:ascii="Gill Sans MT" w:hAnsi="Gill Sans MT"/>
        </w:rPr>
        <w:t xml:space="preserve"> through an exciting and diverse range of creative activities and projects – </w:t>
      </w:r>
      <w:r w:rsidR="00B23FB7" w:rsidRPr="001E7489">
        <w:rPr>
          <w:rFonts w:ascii="Gill Sans MT" w:hAnsi="Gill Sans MT"/>
        </w:rPr>
        <w:t xml:space="preserve"> to further cement CPT as a People’s Theatre. </w:t>
      </w:r>
    </w:p>
    <w:p w14:paraId="69AFC06F" w14:textId="77777777" w:rsidR="004E1698" w:rsidRPr="001E7489" w:rsidRDefault="004E1698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eastAsia="Times New Roman" w:hAnsi="Gill Sans MT" w:cstheme="minorHAnsi"/>
          <w:color w:val="000000"/>
        </w:rPr>
        <w:t>We welcome and encourage applications from individuals without formal education and/or who identify as:</w:t>
      </w:r>
    </w:p>
    <w:p w14:paraId="1676429C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</w:rPr>
      </w:pPr>
      <w:r w:rsidRPr="001E7489">
        <w:rPr>
          <w:rFonts w:ascii="Gill Sans MT" w:eastAsia="Times New Roman" w:hAnsi="Gill Sans MT" w:cstheme="minorHAnsi"/>
          <w:color w:val="000000"/>
        </w:rPr>
        <w:t>-       D/deaf and/or disabled</w:t>
      </w:r>
    </w:p>
    <w:p w14:paraId="51E61DCF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</w:rPr>
      </w:pPr>
      <w:r w:rsidRPr="001E7489">
        <w:rPr>
          <w:rFonts w:ascii="Gill Sans MT" w:eastAsia="Times New Roman" w:hAnsi="Gill Sans MT" w:cstheme="minorHAnsi"/>
          <w:color w:val="000000"/>
        </w:rPr>
        <w:t xml:space="preserve">-       Neurodiverse </w:t>
      </w:r>
    </w:p>
    <w:p w14:paraId="04125E74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</w:rPr>
      </w:pPr>
      <w:r w:rsidRPr="001E7489">
        <w:rPr>
          <w:rFonts w:ascii="Gill Sans MT" w:eastAsia="Times New Roman" w:hAnsi="Gill Sans MT" w:cstheme="minorHAnsi"/>
          <w:color w:val="000000"/>
        </w:rPr>
        <w:t>-       Working-class, benefit class, criminal class and/or underclass</w:t>
      </w:r>
    </w:p>
    <w:p w14:paraId="4FBE29DC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</w:rPr>
      </w:pPr>
      <w:r w:rsidRPr="001E7489">
        <w:rPr>
          <w:rFonts w:ascii="Gill Sans MT" w:eastAsia="Times New Roman" w:hAnsi="Gill Sans MT" w:cstheme="minorHAnsi"/>
          <w:color w:val="000000"/>
        </w:rPr>
        <w:t xml:space="preserve">-       Global majority* and/or migrant </w:t>
      </w:r>
    </w:p>
    <w:p w14:paraId="4D58ACB8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  <w:color w:val="000000"/>
        </w:rPr>
      </w:pPr>
      <w:r w:rsidRPr="001E7489">
        <w:rPr>
          <w:rFonts w:ascii="Gill Sans MT" w:eastAsia="Times New Roman" w:hAnsi="Gill Sans MT" w:cstheme="minorHAnsi"/>
          <w:color w:val="000000"/>
        </w:rPr>
        <w:t xml:space="preserve">-       LGBTQ+ </w:t>
      </w:r>
    </w:p>
    <w:p w14:paraId="5DE6F9D7" w14:textId="77777777" w:rsidR="004E1698" w:rsidRPr="001E7489" w:rsidRDefault="004E1698" w:rsidP="004E1698">
      <w:pPr>
        <w:spacing w:after="0" w:line="240" w:lineRule="auto"/>
        <w:ind w:left="720" w:firstLine="426"/>
        <w:rPr>
          <w:rFonts w:ascii="Gill Sans MT" w:eastAsia="Times New Roman" w:hAnsi="Gill Sans MT" w:cstheme="minorHAnsi"/>
        </w:rPr>
      </w:pPr>
    </w:p>
    <w:p w14:paraId="07ACCD23" w14:textId="49C498C9" w:rsidR="004E1698" w:rsidRPr="001E7489" w:rsidRDefault="004E1698" w:rsidP="004E1698">
      <w:pPr>
        <w:spacing w:after="0" w:line="240" w:lineRule="auto"/>
        <w:rPr>
          <w:rFonts w:ascii="Gill Sans MT" w:eastAsia="Times New Roman" w:hAnsi="Gill Sans MT" w:cstheme="minorHAnsi"/>
          <w:color w:val="000000"/>
        </w:rPr>
      </w:pPr>
      <w:r w:rsidRPr="001E7489">
        <w:rPr>
          <w:rFonts w:ascii="Gill Sans MT" w:eastAsia="Times New Roman" w:hAnsi="Gill Sans MT" w:cstheme="minorHAnsi"/>
          <w:color w:val="000000"/>
        </w:rPr>
        <w:t>*This includes people of Black Caribbean, Black African, South Asian, East Asian, South East Asian, Middle Eastern, Arab, Latinx, Jewish, Romany and Irish Traveller heritage</w:t>
      </w:r>
    </w:p>
    <w:p w14:paraId="162622C6" w14:textId="77777777" w:rsidR="004E1698" w:rsidRPr="001E7489" w:rsidRDefault="004E1698" w:rsidP="004E1698">
      <w:pPr>
        <w:spacing w:after="0" w:line="240" w:lineRule="auto"/>
        <w:rPr>
          <w:rFonts w:ascii="Gill Sans MT" w:eastAsia="Times New Roman" w:hAnsi="Gill Sans MT" w:cstheme="minorHAnsi"/>
          <w:color w:val="000000"/>
        </w:rPr>
      </w:pPr>
    </w:p>
    <w:p w14:paraId="2DBE1C5A" w14:textId="77777777" w:rsidR="004E1698" w:rsidRPr="001E7489" w:rsidRDefault="004E1698" w:rsidP="004E1698">
      <w:pPr>
        <w:ind w:right="-188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</w:rPr>
        <w:t xml:space="preserve">Camden People’s Theatre can cover costs of travel to interview where necessary. </w:t>
      </w:r>
    </w:p>
    <w:p w14:paraId="71526E27" w14:textId="77777777" w:rsidR="004E1698" w:rsidRPr="001E7489" w:rsidRDefault="004E1698" w:rsidP="004E1698">
      <w:pPr>
        <w:ind w:right="-188"/>
        <w:rPr>
          <w:rFonts w:ascii="Gill Sans MT" w:hAnsi="Gill Sans MT" w:cstheme="minorHAnsi"/>
          <w:b/>
          <w:u w:val="single"/>
        </w:rPr>
      </w:pPr>
      <w:r w:rsidRPr="001E7489">
        <w:rPr>
          <w:rFonts w:ascii="Gill Sans MT" w:hAnsi="Gill Sans MT" w:cstheme="minorHAnsi"/>
          <w:b/>
          <w:u w:val="single"/>
        </w:rPr>
        <w:t xml:space="preserve">How to Apply </w:t>
      </w:r>
    </w:p>
    <w:p w14:paraId="0258B69F" w14:textId="7C1529D4" w:rsidR="004E1698" w:rsidRPr="001E7489" w:rsidRDefault="004E1698" w:rsidP="004E1698">
      <w:pPr>
        <w:ind w:right="-188"/>
        <w:rPr>
          <w:rFonts w:ascii="Gill Sans MT" w:hAnsi="Gill Sans MT" w:cstheme="minorHAnsi"/>
          <w:bCs/>
        </w:rPr>
      </w:pPr>
      <w:r w:rsidRPr="001E7489">
        <w:rPr>
          <w:rFonts w:ascii="Gill Sans MT" w:hAnsi="Gill Sans MT" w:cstheme="minorHAnsi"/>
        </w:rPr>
        <w:t xml:space="preserve">Please send your CV and a supporting cover letter (no more than 500 words), </w:t>
      </w:r>
      <w:r w:rsidRPr="001E7489">
        <w:rPr>
          <w:rFonts w:ascii="Gill Sans MT" w:hAnsi="Gill Sans MT" w:cstheme="minorHAnsi"/>
        </w:rPr>
        <w:t>along with your Equal Opportunities monitoring form</w:t>
      </w:r>
      <w:r w:rsidRPr="001E7489">
        <w:rPr>
          <w:rFonts w:ascii="Gill Sans MT" w:hAnsi="Gill Sans MT" w:cstheme="minorHAnsi"/>
          <w:bCs/>
        </w:rPr>
        <w:t xml:space="preserve"> to </w:t>
      </w:r>
      <w:r w:rsidRPr="001E7489">
        <w:rPr>
          <w:rFonts w:ascii="Gill Sans MT" w:hAnsi="Gill Sans MT" w:cstheme="minorHAnsi"/>
          <w:u w:val="single"/>
        </w:rPr>
        <w:t>emma</w:t>
      </w:r>
      <w:r w:rsidRPr="001E7489">
        <w:rPr>
          <w:rFonts w:ascii="Gill Sans MT" w:hAnsi="Gill Sans MT" w:cstheme="minorHAnsi"/>
          <w:u w:val="single"/>
        </w:rPr>
        <w:t>@cptheatre.co.uk</w:t>
      </w:r>
      <w:r w:rsidRPr="001E7489">
        <w:rPr>
          <w:rFonts w:ascii="Gill Sans MT" w:hAnsi="Gill Sans MT" w:cstheme="minorHAnsi"/>
          <w:bCs/>
        </w:rPr>
        <w:t xml:space="preserve"> by</w:t>
      </w:r>
      <w:r w:rsidRPr="001E7489">
        <w:rPr>
          <w:rFonts w:ascii="Gill Sans MT" w:hAnsi="Gill Sans MT" w:cstheme="minorHAnsi"/>
          <w:b/>
          <w:bCs/>
        </w:rPr>
        <w:t xml:space="preserve"> </w:t>
      </w:r>
      <w:r w:rsidRPr="001E7489">
        <w:rPr>
          <w:rFonts w:ascii="Gill Sans MT" w:hAnsi="Gill Sans MT" w:cstheme="minorHAnsi"/>
          <w:b/>
          <w:bCs/>
        </w:rPr>
        <w:t>6</w:t>
      </w:r>
      <w:r w:rsidRPr="001E7489">
        <w:rPr>
          <w:rFonts w:ascii="Gill Sans MT" w:hAnsi="Gill Sans MT" w:cstheme="minorHAnsi"/>
          <w:b/>
          <w:bCs/>
        </w:rPr>
        <w:t xml:space="preserve">pm </w:t>
      </w:r>
      <w:r w:rsidRPr="001E7489">
        <w:rPr>
          <w:rFonts w:ascii="Gill Sans MT" w:hAnsi="Gill Sans MT" w:cstheme="minorHAnsi"/>
          <w:b/>
          <w:bCs/>
        </w:rPr>
        <w:t>Tuesday 18</w:t>
      </w:r>
      <w:r w:rsidRPr="001E7489">
        <w:rPr>
          <w:rFonts w:ascii="Gill Sans MT" w:hAnsi="Gill Sans MT" w:cstheme="minorHAnsi"/>
          <w:b/>
          <w:bCs/>
          <w:vertAlign w:val="superscript"/>
        </w:rPr>
        <w:t>th</w:t>
      </w:r>
      <w:r w:rsidRPr="001E7489">
        <w:rPr>
          <w:rFonts w:ascii="Gill Sans MT" w:hAnsi="Gill Sans MT" w:cstheme="minorHAnsi"/>
          <w:b/>
          <w:bCs/>
        </w:rPr>
        <w:t xml:space="preserve"> May</w:t>
      </w:r>
      <w:r w:rsidRPr="001E7489">
        <w:rPr>
          <w:rFonts w:ascii="Gill Sans MT" w:hAnsi="Gill Sans MT" w:cstheme="minorHAnsi"/>
          <w:bCs/>
        </w:rPr>
        <w:t xml:space="preserve">. </w:t>
      </w:r>
    </w:p>
    <w:p w14:paraId="2062AD55" w14:textId="276B5E8F" w:rsidR="004E1698" w:rsidRPr="001E7489" w:rsidRDefault="004E1698" w:rsidP="004E1698">
      <w:pPr>
        <w:spacing w:line="240" w:lineRule="auto"/>
        <w:rPr>
          <w:rFonts w:ascii="Gill Sans MT" w:hAnsi="Gill Sans MT" w:cstheme="minorHAnsi"/>
          <w:b/>
          <w:color w:val="C00000"/>
        </w:rPr>
      </w:pPr>
      <w:r w:rsidRPr="001E7489">
        <w:rPr>
          <w:rFonts w:ascii="Gill Sans MT" w:hAnsi="Gill Sans MT" w:cstheme="minorHAnsi"/>
          <w:b/>
          <w:color w:val="C00000"/>
        </w:rPr>
        <w:t xml:space="preserve">We can also accept video applications, please send your video via </w:t>
      </w:r>
      <w:hyperlink r:id="rId5" w:history="1">
        <w:r w:rsidRPr="001E7489">
          <w:rPr>
            <w:rStyle w:val="Hyperlink"/>
            <w:rFonts w:ascii="Gill Sans MT" w:hAnsi="Gill Sans MT" w:cstheme="minorHAnsi"/>
            <w:b/>
          </w:rPr>
          <w:t>WeTransfer</w:t>
        </w:r>
      </w:hyperlink>
      <w:r w:rsidRPr="001E7489">
        <w:rPr>
          <w:rFonts w:ascii="Gill Sans MT" w:hAnsi="Gill Sans MT" w:cstheme="minorHAnsi"/>
          <w:b/>
          <w:color w:val="C00000"/>
        </w:rPr>
        <w:t xml:space="preserve"> or a Dropbox link to </w:t>
      </w:r>
      <w:hyperlink r:id="rId6" w:history="1">
        <w:r w:rsidRPr="001E7489">
          <w:rPr>
            <w:rStyle w:val="Hyperlink"/>
            <w:rFonts w:ascii="Gill Sans MT" w:hAnsi="Gill Sans MT" w:cstheme="minorHAnsi"/>
            <w:b/>
          </w:rPr>
          <w:t>emma</w:t>
        </w:r>
        <w:r w:rsidRPr="001E7489">
          <w:rPr>
            <w:rStyle w:val="Hyperlink"/>
            <w:rFonts w:ascii="Gill Sans MT" w:hAnsi="Gill Sans MT" w:cstheme="minorHAnsi"/>
            <w:b/>
          </w:rPr>
          <w:t>@cptheatre.co.uk</w:t>
        </w:r>
      </w:hyperlink>
      <w:r w:rsidRPr="001E7489">
        <w:rPr>
          <w:rFonts w:ascii="Gill Sans MT" w:hAnsi="Gill Sans MT" w:cstheme="minorHAnsi"/>
          <w:b/>
          <w:color w:val="C00000"/>
        </w:rPr>
        <w:t xml:space="preserve">  </w:t>
      </w:r>
    </w:p>
    <w:p w14:paraId="55A578A2" w14:textId="4811D2B1" w:rsidR="00C3715A" w:rsidRPr="001E7489" w:rsidRDefault="00C3715A" w:rsidP="00A200D0">
      <w:pPr>
        <w:pBdr>
          <w:bottom w:val="single" w:sz="6" w:space="1" w:color="auto"/>
        </w:pBdr>
        <w:rPr>
          <w:rFonts w:ascii="Gill Sans MT" w:hAnsi="Gill Sans MT"/>
        </w:rPr>
      </w:pPr>
    </w:p>
    <w:p w14:paraId="6AD0B1E9" w14:textId="10C984E7" w:rsidR="00C3715A" w:rsidRPr="001E7489" w:rsidRDefault="00C3715A" w:rsidP="00A200D0">
      <w:pPr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The </w:t>
      </w:r>
      <w:r w:rsidRPr="001E7489">
        <w:rPr>
          <w:rFonts w:ascii="Gill Sans MT" w:hAnsi="Gill Sans MT"/>
          <w:b/>
        </w:rPr>
        <w:t>Community Engagement Manager</w:t>
      </w:r>
      <w:r w:rsidRPr="001E7489">
        <w:rPr>
          <w:rFonts w:ascii="Gill Sans MT" w:hAnsi="Gill Sans MT"/>
        </w:rPr>
        <w:t xml:space="preserve"> role will be coming into CPT at an exciting time </w:t>
      </w:r>
      <w:r w:rsidR="00B51A26" w:rsidRPr="001E7489">
        <w:rPr>
          <w:rFonts w:ascii="Gill Sans MT" w:hAnsi="Gill Sans MT"/>
        </w:rPr>
        <w:t>for</w:t>
      </w:r>
      <w:r w:rsidRPr="001E7489">
        <w:rPr>
          <w:rFonts w:ascii="Gill Sans MT" w:hAnsi="Gill Sans MT"/>
        </w:rPr>
        <w:t xml:space="preserve"> our organisation</w:t>
      </w:r>
      <w:r w:rsidR="00B51A26" w:rsidRPr="001E7489">
        <w:rPr>
          <w:rFonts w:ascii="Gill Sans MT" w:hAnsi="Gill Sans MT"/>
        </w:rPr>
        <w:t>,</w:t>
      </w:r>
      <w:r w:rsidRPr="001E7489">
        <w:rPr>
          <w:rFonts w:ascii="Gill Sans MT" w:hAnsi="Gill Sans MT"/>
        </w:rPr>
        <w:t xml:space="preserve"> as major capital works provide the opportunity to open our building in new ways for the community. The principle </w:t>
      </w:r>
      <w:r w:rsidR="00B51A26" w:rsidRPr="001E7489">
        <w:rPr>
          <w:rFonts w:ascii="Gill Sans MT" w:hAnsi="Gill Sans MT"/>
        </w:rPr>
        <w:t>purpose</w:t>
      </w:r>
      <w:r w:rsidRPr="001E7489">
        <w:rPr>
          <w:rFonts w:ascii="Gill Sans MT" w:hAnsi="Gill Sans MT"/>
        </w:rPr>
        <w:t xml:space="preserve"> o</w:t>
      </w:r>
      <w:r w:rsidR="00B51A26" w:rsidRPr="001E7489">
        <w:rPr>
          <w:rFonts w:ascii="Gill Sans MT" w:hAnsi="Gill Sans MT"/>
        </w:rPr>
        <w:t>f this post is to build</w:t>
      </w:r>
      <w:r w:rsidRPr="001E7489">
        <w:rPr>
          <w:rFonts w:ascii="Gill Sans MT" w:hAnsi="Gill Sans MT"/>
        </w:rPr>
        <w:t xml:space="preserve"> on our existing </w:t>
      </w:r>
      <w:r w:rsidR="00B51A26" w:rsidRPr="001E7489">
        <w:rPr>
          <w:rFonts w:ascii="Gill Sans MT" w:hAnsi="Gill Sans MT"/>
        </w:rPr>
        <w:t>offers to the community and the chance to</w:t>
      </w:r>
      <w:r w:rsidRPr="001E7489">
        <w:rPr>
          <w:rFonts w:ascii="Gill Sans MT" w:hAnsi="Gill Sans MT"/>
        </w:rPr>
        <w:t xml:space="preserve"> </w:t>
      </w:r>
      <w:r w:rsidR="00B51A26" w:rsidRPr="001E7489">
        <w:rPr>
          <w:rFonts w:ascii="Gill Sans MT" w:hAnsi="Gill Sans MT"/>
        </w:rPr>
        <w:t>develop new</w:t>
      </w:r>
      <w:r w:rsidRPr="001E7489">
        <w:rPr>
          <w:rFonts w:ascii="Gill Sans MT" w:hAnsi="Gill Sans MT"/>
        </w:rPr>
        <w:t xml:space="preserve"> </w:t>
      </w:r>
      <w:r w:rsidR="00B51A26" w:rsidRPr="001E7489">
        <w:rPr>
          <w:rFonts w:ascii="Gill Sans MT" w:hAnsi="Gill Sans MT"/>
        </w:rPr>
        <w:t>ways of engaging with our community, including community led initiatives</w:t>
      </w:r>
      <w:r w:rsidRPr="001E7489">
        <w:rPr>
          <w:rFonts w:ascii="Gill Sans MT" w:hAnsi="Gill Sans MT"/>
        </w:rPr>
        <w:t>. This is an active, outward facing position and the post holder will be passionate about community outreach and engagement projects and determined to build strong programmes of work.</w:t>
      </w:r>
      <w:r w:rsidR="00B51A26" w:rsidRPr="001E7489">
        <w:rPr>
          <w:rFonts w:ascii="Gill Sans MT" w:hAnsi="Gill Sans MT"/>
        </w:rPr>
        <w:t xml:space="preserve"> </w:t>
      </w:r>
    </w:p>
    <w:p w14:paraId="13E6E39C" w14:textId="0AD098B5" w:rsidR="00AC2DA7" w:rsidRPr="001E7489" w:rsidRDefault="0051130D" w:rsidP="00A200D0">
      <w:pPr>
        <w:rPr>
          <w:rFonts w:ascii="Gill Sans MT" w:hAnsi="Gill Sans MT"/>
          <w:i/>
        </w:rPr>
      </w:pPr>
      <w:r w:rsidRPr="001E7489">
        <w:rPr>
          <w:rFonts w:ascii="Gill Sans MT" w:hAnsi="Gill Sans MT"/>
          <w:i/>
        </w:rPr>
        <w:t>Please note the job description is a guide, it is not exhaustive nor restrictive to the nature of the role.</w:t>
      </w:r>
    </w:p>
    <w:p w14:paraId="1BB69C02" w14:textId="77777777" w:rsidR="00A200D0" w:rsidRPr="001E7489" w:rsidRDefault="00A200D0" w:rsidP="00A200D0">
      <w:pPr>
        <w:rPr>
          <w:rFonts w:ascii="Gill Sans MT" w:hAnsi="Gill Sans MT"/>
          <w:b/>
        </w:rPr>
      </w:pPr>
      <w:r w:rsidRPr="001E7489">
        <w:rPr>
          <w:rFonts w:ascii="Gill Sans MT" w:hAnsi="Gill Sans MT"/>
          <w:b/>
          <w:u w:val="single"/>
        </w:rPr>
        <w:t xml:space="preserve">Main duties and responsibilities </w:t>
      </w:r>
    </w:p>
    <w:p w14:paraId="478BC561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To develop CPT’s existing engagement </w:t>
      </w:r>
      <w:r w:rsidR="00AC2DA7" w:rsidRPr="001E7489">
        <w:rPr>
          <w:rFonts w:ascii="Gill Sans MT" w:hAnsi="Gill Sans MT"/>
        </w:rPr>
        <w:t>strategy</w:t>
      </w:r>
      <w:r w:rsidRPr="001E7489">
        <w:rPr>
          <w:rFonts w:ascii="Gill Sans MT" w:hAnsi="Gill Sans MT"/>
        </w:rPr>
        <w:t xml:space="preserve">, including action plan for 2021 that integrates the setting up of </w:t>
      </w:r>
      <w:r w:rsidR="00E11747" w:rsidRPr="001E7489">
        <w:rPr>
          <w:rFonts w:ascii="Gill Sans MT" w:hAnsi="Gill Sans MT"/>
        </w:rPr>
        <w:t xml:space="preserve">a </w:t>
      </w:r>
      <w:r w:rsidRPr="001E7489">
        <w:rPr>
          <w:rFonts w:ascii="Gill Sans MT" w:hAnsi="Gill Sans MT"/>
        </w:rPr>
        <w:t xml:space="preserve">community-led steering group and </w:t>
      </w:r>
      <w:r w:rsidR="00061BE5" w:rsidRPr="001E7489">
        <w:rPr>
          <w:rFonts w:ascii="Gill Sans MT" w:hAnsi="Gill Sans MT"/>
        </w:rPr>
        <w:t xml:space="preserve">helping develop a new </w:t>
      </w:r>
      <w:r w:rsidRPr="001E7489">
        <w:rPr>
          <w:rFonts w:ascii="Gill Sans MT" w:hAnsi="Gill Sans MT"/>
        </w:rPr>
        <w:t>artist-in-the community</w:t>
      </w:r>
      <w:r w:rsidR="00061BE5" w:rsidRPr="001E7489">
        <w:rPr>
          <w:rFonts w:ascii="Gill Sans MT" w:hAnsi="Gill Sans MT"/>
        </w:rPr>
        <w:t xml:space="preserve"> role</w:t>
      </w:r>
      <w:r w:rsidRPr="001E7489">
        <w:rPr>
          <w:rFonts w:ascii="Gill Sans MT" w:hAnsi="Gill Sans MT"/>
        </w:rPr>
        <w:t>.</w:t>
      </w:r>
    </w:p>
    <w:p w14:paraId="581FED1C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Contributing to discussions with Artistic Director around programming and integrating community engagement where possible.</w:t>
      </w:r>
    </w:p>
    <w:p w14:paraId="5BD820F7" w14:textId="77777777" w:rsidR="00E11747" w:rsidRPr="001E7489" w:rsidRDefault="00A200D0" w:rsidP="00E11747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lastRenderedPageBreak/>
        <w:t xml:space="preserve">To </w:t>
      </w:r>
      <w:r w:rsidR="00061BE5" w:rsidRPr="001E7489">
        <w:rPr>
          <w:rFonts w:ascii="Gill Sans MT" w:hAnsi="Gill Sans MT"/>
        </w:rPr>
        <w:t>develop</w:t>
      </w:r>
      <w:r w:rsidRPr="001E7489">
        <w:rPr>
          <w:rFonts w:ascii="Gill Sans MT" w:hAnsi="Gill Sans MT"/>
        </w:rPr>
        <w:t xml:space="preserve"> and </w:t>
      </w:r>
      <w:r w:rsidR="00061BE5" w:rsidRPr="001E7489">
        <w:rPr>
          <w:rFonts w:ascii="Gill Sans MT" w:hAnsi="Gill Sans MT"/>
        </w:rPr>
        <w:t>build on</w:t>
      </w:r>
      <w:r w:rsidRPr="001E7489">
        <w:rPr>
          <w:rFonts w:ascii="Gill Sans MT" w:hAnsi="Gill Sans MT"/>
        </w:rPr>
        <w:t xml:space="preserve"> existing relationships with key stakeholders</w:t>
      </w:r>
      <w:r w:rsidR="0000573B" w:rsidRPr="001E7489">
        <w:rPr>
          <w:rFonts w:ascii="Gill Sans MT" w:hAnsi="Gill Sans MT"/>
        </w:rPr>
        <w:t>, including tenants’ and residents’ associations, the events team at Camden Council, schools and voluntary organisations.</w:t>
      </w:r>
    </w:p>
    <w:p w14:paraId="0D757CC0" w14:textId="77777777" w:rsidR="00061BE5" w:rsidRPr="001E7489" w:rsidRDefault="00E11747" w:rsidP="00E11747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r</w:t>
      </w:r>
      <w:r w:rsidR="0000573B" w:rsidRPr="001E7489">
        <w:rPr>
          <w:rFonts w:ascii="Gill Sans MT" w:hAnsi="Gill Sans MT"/>
        </w:rPr>
        <w:t>ecruit, s</w:t>
      </w:r>
      <w:r w:rsidR="00061BE5" w:rsidRPr="001E7489">
        <w:rPr>
          <w:rFonts w:ascii="Gill Sans MT" w:hAnsi="Gill Sans MT"/>
        </w:rPr>
        <w:t>upport and guide a range of creative practitioners, freelance facilitators and project assistants.</w:t>
      </w:r>
    </w:p>
    <w:p w14:paraId="6F3F7D22" w14:textId="77777777" w:rsidR="00061BE5" w:rsidRPr="001E7489" w:rsidRDefault="00E11747" w:rsidP="00061BE5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p</w:t>
      </w:r>
      <w:r w:rsidR="00061BE5" w:rsidRPr="001E7489">
        <w:rPr>
          <w:rFonts w:ascii="Gill Sans MT" w:hAnsi="Gill Sans MT"/>
        </w:rPr>
        <w:t>lan with general manager how to bring participants back to the building, including writing risk assessments.</w:t>
      </w:r>
    </w:p>
    <w:p w14:paraId="71B061B5" w14:textId="77777777" w:rsidR="006308D9" w:rsidRPr="001E7489" w:rsidRDefault="00E11747" w:rsidP="00061BE5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d</w:t>
      </w:r>
      <w:r w:rsidR="00061BE5" w:rsidRPr="001E7489">
        <w:rPr>
          <w:rFonts w:ascii="Gill Sans MT" w:hAnsi="Gill Sans MT"/>
        </w:rPr>
        <w:t xml:space="preserve">esign, organise and help deliver </w:t>
      </w:r>
      <w:r w:rsidR="006308D9" w:rsidRPr="001E7489">
        <w:rPr>
          <w:rFonts w:ascii="Gill Sans MT" w:hAnsi="Gill Sans MT"/>
        </w:rPr>
        <w:t xml:space="preserve">a diverse range of </w:t>
      </w:r>
      <w:r w:rsidR="0000573B" w:rsidRPr="001E7489">
        <w:rPr>
          <w:rFonts w:ascii="Gill Sans MT" w:hAnsi="Gill Sans MT"/>
        </w:rPr>
        <w:t>projects</w:t>
      </w:r>
      <w:r w:rsidR="00061BE5" w:rsidRPr="001E7489">
        <w:rPr>
          <w:rFonts w:ascii="Gill Sans MT" w:hAnsi="Gill Sans MT"/>
        </w:rPr>
        <w:t xml:space="preserve"> for residents, inc</w:t>
      </w:r>
      <w:r w:rsidR="006308D9" w:rsidRPr="001E7489">
        <w:rPr>
          <w:rFonts w:ascii="Gill Sans MT" w:hAnsi="Gill Sans MT"/>
        </w:rPr>
        <w:t>luding outdoor arts, digital and</w:t>
      </w:r>
      <w:r w:rsidR="00061BE5" w:rsidRPr="001E7489">
        <w:rPr>
          <w:rFonts w:ascii="Gill Sans MT" w:hAnsi="Gill Sans MT"/>
        </w:rPr>
        <w:t xml:space="preserve"> in-person workshops</w:t>
      </w:r>
      <w:r w:rsidR="006308D9" w:rsidRPr="001E7489">
        <w:rPr>
          <w:rFonts w:ascii="Gill Sans MT" w:hAnsi="Gill Sans MT"/>
        </w:rPr>
        <w:t>.</w:t>
      </w:r>
    </w:p>
    <w:p w14:paraId="16A14D60" w14:textId="77777777" w:rsidR="00061BE5" w:rsidRPr="001E7489" w:rsidRDefault="006308D9" w:rsidP="00061BE5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Planning and overseeing the engagement offer for in-house participatory theatre projects.</w:t>
      </w:r>
    </w:p>
    <w:p w14:paraId="45220FA7" w14:textId="7C1B9782" w:rsidR="00061BE5" w:rsidRPr="001E7489" w:rsidRDefault="00E11747" w:rsidP="00061BE5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b</w:t>
      </w:r>
      <w:r w:rsidR="00061BE5" w:rsidRPr="001E7489">
        <w:rPr>
          <w:rFonts w:ascii="Gill Sans MT" w:hAnsi="Gill Sans MT"/>
        </w:rPr>
        <w:t>u</w:t>
      </w:r>
      <w:r w:rsidR="0051130D" w:rsidRPr="001E7489">
        <w:rPr>
          <w:rFonts w:ascii="Gill Sans MT" w:hAnsi="Gill Sans MT"/>
        </w:rPr>
        <w:t>ild relationships across Camden;</w:t>
      </w:r>
      <w:r w:rsidR="00061BE5" w:rsidRPr="001E7489">
        <w:rPr>
          <w:rFonts w:ascii="Gill Sans MT" w:hAnsi="Gill Sans MT"/>
        </w:rPr>
        <w:t xml:space="preserve"> atte</w:t>
      </w:r>
      <w:r w:rsidR="00AC2DA7" w:rsidRPr="001E7489">
        <w:rPr>
          <w:rFonts w:ascii="Gill Sans MT" w:hAnsi="Gill Sans MT"/>
        </w:rPr>
        <w:t>nd meetings to understand concerns and issues faced by our communities.</w:t>
      </w:r>
    </w:p>
    <w:p w14:paraId="46BF40DA" w14:textId="58A2E442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To actively engage and devise outreach and marketing plans to reach </w:t>
      </w:r>
      <w:r w:rsidR="0000573B" w:rsidRPr="001E7489">
        <w:rPr>
          <w:rFonts w:ascii="Gill Sans MT" w:hAnsi="Gill Sans MT"/>
        </w:rPr>
        <w:t xml:space="preserve">and recruit </w:t>
      </w:r>
      <w:r w:rsidRPr="001E7489">
        <w:rPr>
          <w:rFonts w:ascii="Gill Sans MT" w:hAnsi="Gill Sans MT"/>
        </w:rPr>
        <w:t>participa</w:t>
      </w:r>
      <w:r w:rsidR="00E11747" w:rsidRPr="001E7489">
        <w:rPr>
          <w:rFonts w:ascii="Gill Sans MT" w:hAnsi="Gill Sans MT"/>
        </w:rPr>
        <w:t>nts for all engagement ac</w:t>
      </w:r>
      <w:r w:rsidR="006308D9" w:rsidRPr="001E7489">
        <w:rPr>
          <w:rFonts w:ascii="Gill Sans MT" w:hAnsi="Gill Sans MT"/>
        </w:rPr>
        <w:t xml:space="preserve">tivity, including people currently underserved and underrepresented in </w:t>
      </w:r>
      <w:r w:rsidR="00AC2DA7" w:rsidRPr="001E7489">
        <w:rPr>
          <w:rFonts w:ascii="Gill Sans MT" w:hAnsi="Gill Sans MT"/>
        </w:rPr>
        <w:t>artistic participation.</w:t>
      </w:r>
    </w:p>
    <w:p w14:paraId="3227B41A" w14:textId="77777777" w:rsidR="00A200D0" w:rsidRPr="001E7489" w:rsidRDefault="00E11747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help l</w:t>
      </w:r>
      <w:r w:rsidR="00A200D0" w:rsidRPr="001E7489">
        <w:rPr>
          <w:rFonts w:ascii="Gill Sans MT" w:hAnsi="Gill Sans MT"/>
        </w:rPr>
        <w:t>ead on the delivery of Camden Youth Theatre in partnership with New Diorama</w:t>
      </w:r>
      <w:r w:rsidRPr="001E7489">
        <w:rPr>
          <w:rFonts w:ascii="Gill Sans MT" w:hAnsi="Gill Sans MT"/>
        </w:rPr>
        <w:t>.</w:t>
      </w:r>
    </w:p>
    <w:p w14:paraId="3835192B" w14:textId="77777777" w:rsidR="00A200D0" w:rsidRPr="001E7489" w:rsidRDefault="00E11747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l</w:t>
      </w:r>
      <w:r w:rsidR="00A200D0" w:rsidRPr="001E7489">
        <w:rPr>
          <w:rFonts w:ascii="Gill Sans MT" w:hAnsi="Gill Sans MT"/>
        </w:rPr>
        <w:t>ead on th</w:t>
      </w:r>
      <w:r w:rsidRPr="001E7489">
        <w:rPr>
          <w:rFonts w:ascii="Gill Sans MT" w:hAnsi="Gill Sans MT"/>
        </w:rPr>
        <w:t xml:space="preserve">e delivery of CPT’s </w:t>
      </w:r>
      <w:proofErr w:type="spellStart"/>
      <w:r w:rsidRPr="001E7489">
        <w:rPr>
          <w:rFonts w:ascii="Gill Sans MT" w:hAnsi="Gill Sans MT"/>
        </w:rPr>
        <w:t>Tolmers</w:t>
      </w:r>
      <w:proofErr w:type="spellEnd"/>
      <w:r w:rsidRPr="001E7489">
        <w:rPr>
          <w:rFonts w:ascii="Gill Sans MT" w:hAnsi="Gill Sans MT"/>
        </w:rPr>
        <w:t xml:space="preserve"> Square Cabaret Spectacular, an outdoor mixed cabaret event.</w:t>
      </w:r>
    </w:p>
    <w:p w14:paraId="68136AA6" w14:textId="56D9C776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To </w:t>
      </w:r>
      <w:r w:rsidR="0051130D" w:rsidRPr="001E7489">
        <w:rPr>
          <w:rFonts w:ascii="Gill Sans MT" w:hAnsi="Gill Sans MT"/>
        </w:rPr>
        <w:t xml:space="preserve">continually </w:t>
      </w:r>
      <w:r w:rsidRPr="001E7489">
        <w:rPr>
          <w:rFonts w:ascii="Gill Sans MT" w:hAnsi="Gill Sans MT"/>
        </w:rPr>
        <w:t xml:space="preserve">identify </w:t>
      </w:r>
      <w:r w:rsidR="00E11747" w:rsidRPr="001E7489">
        <w:rPr>
          <w:rFonts w:ascii="Gill Sans MT" w:hAnsi="Gill Sans MT"/>
        </w:rPr>
        <w:t>barriers to local communities</w:t>
      </w:r>
      <w:r w:rsidRPr="001E7489">
        <w:rPr>
          <w:rFonts w:ascii="Gill Sans MT" w:hAnsi="Gill Sans MT"/>
        </w:rPr>
        <w:t xml:space="preserve"> engaging with CPT via a variety of methods, including conversations, surveys and focus groups </w:t>
      </w:r>
    </w:p>
    <w:p w14:paraId="4BEF4EF3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To instigate learnings from this research and affect change within the organisation as well as developing projects in such a way that those barriers are </w:t>
      </w:r>
      <w:r w:rsidR="00E11747" w:rsidRPr="001E7489">
        <w:rPr>
          <w:rFonts w:ascii="Gill Sans MT" w:hAnsi="Gill Sans MT"/>
        </w:rPr>
        <w:t>dismantled</w:t>
      </w:r>
      <w:r w:rsidR="006308D9" w:rsidRPr="001E7489">
        <w:rPr>
          <w:rFonts w:ascii="Gill Sans MT" w:hAnsi="Gill Sans MT"/>
        </w:rPr>
        <w:t>.</w:t>
      </w:r>
    </w:p>
    <w:p w14:paraId="36B4A8A7" w14:textId="57086866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 xml:space="preserve">To cultivate relationships with local organisations </w:t>
      </w:r>
      <w:r w:rsidR="0051130D" w:rsidRPr="001E7489">
        <w:rPr>
          <w:rFonts w:ascii="Gill Sans MT" w:hAnsi="Gill Sans MT"/>
        </w:rPr>
        <w:t>and businesses that continue to</w:t>
      </w:r>
      <w:r w:rsidRPr="001E7489">
        <w:rPr>
          <w:rFonts w:ascii="Gill Sans MT" w:hAnsi="Gill Sans MT"/>
        </w:rPr>
        <w:t xml:space="preserve"> enhance our community engagement offer – including attending events</w:t>
      </w:r>
      <w:r w:rsidR="006308D9" w:rsidRPr="001E7489">
        <w:rPr>
          <w:rFonts w:ascii="Gill Sans MT" w:hAnsi="Gill Sans MT"/>
        </w:rPr>
        <w:t>.</w:t>
      </w:r>
    </w:p>
    <w:p w14:paraId="4BB6E97B" w14:textId="77777777" w:rsidR="00E11747" w:rsidRPr="001E7489" w:rsidRDefault="00E11747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Advocate our success stories and impact to local community organisations.</w:t>
      </w:r>
    </w:p>
    <w:p w14:paraId="4327F338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manage the outreach project budget and financial reporting</w:t>
      </w:r>
      <w:r w:rsidR="006308D9" w:rsidRPr="001E7489">
        <w:rPr>
          <w:rFonts w:ascii="Gill Sans MT" w:hAnsi="Gill Sans MT"/>
        </w:rPr>
        <w:t>.</w:t>
      </w:r>
    </w:p>
    <w:p w14:paraId="6EAA7585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To work with the Executive Director to secure funds for individual projects and ongoing funding of the community outreach strategy – including researching potential funders, drafting funding applications and attending meetings with relevant funders</w:t>
      </w:r>
      <w:r w:rsidR="006308D9" w:rsidRPr="001E7489">
        <w:rPr>
          <w:rFonts w:ascii="Gill Sans MT" w:hAnsi="Gill Sans MT"/>
        </w:rPr>
        <w:t>.</w:t>
      </w:r>
    </w:p>
    <w:p w14:paraId="1C6B68C7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Producing timely and detailed evaluations of the community project impact for reporting and securing additional funding</w:t>
      </w:r>
      <w:r w:rsidR="006308D9" w:rsidRPr="001E7489">
        <w:rPr>
          <w:rFonts w:ascii="Gill Sans MT" w:hAnsi="Gill Sans MT"/>
        </w:rPr>
        <w:t>.</w:t>
      </w:r>
    </w:p>
    <w:p w14:paraId="5F9F5EB3" w14:textId="77777777" w:rsidR="00A200D0" w:rsidRPr="001E7489" w:rsidRDefault="00A200D0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Connecting the Camden community to CPT and ensuring we are well placed to engage with activity / serve the community</w:t>
      </w:r>
      <w:r w:rsidR="006308D9" w:rsidRPr="001E7489">
        <w:rPr>
          <w:rFonts w:ascii="Gill Sans MT" w:hAnsi="Gill Sans MT"/>
        </w:rPr>
        <w:t>.</w:t>
      </w:r>
    </w:p>
    <w:p w14:paraId="0000F304" w14:textId="77777777" w:rsidR="006308D9" w:rsidRPr="001E7489" w:rsidRDefault="006308D9" w:rsidP="00A200D0">
      <w:pPr>
        <w:pStyle w:val="ListParagraph"/>
        <w:numPr>
          <w:ilvl w:val="0"/>
          <w:numId w:val="3"/>
        </w:numPr>
        <w:spacing w:after="160" w:line="259" w:lineRule="auto"/>
        <w:rPr>
          <w:rFonts w:ascii="Gill Sans MT" w:hAnsi="Gill Sans MT"/>
        </w:rPr>
      </w:pPr>
      <w:r w:rsidRPr="001E7489">
        <w:rPr>
          <w:rFonts w:ascii="Gill Sans MT" w:hAnsi="Gill Sans MT"/>
        </w:rPr>
        <w:t>Undertake other duties as may be reasonably required.</w:t>
      </w:r>
    </w:p>
    <w:p w14:paraId="3F7788D7" w14:textId="77777777" w:rsidR="00A200D0" w:rsidRPr="001E7489" w:rsidRDefault="00A200D0" w:rsidP="00A200D0">
      <w:pPr>
        <w:pStyle w:val="Heading2"/>
        <w:numPr>
          <w:ilvl w:val="0"/>
          <w:numId w:val="0"/>
        </w:numPr>
        <w:ind w:right="-172"/>
        <w:rPr>
          <w:rFonts w:ascii="Gill Sans MT" w:hAnsi="Gill Sans MT" w:cs="Tahoma"/>
          <w:sz w:val="22"/>
          <w:szCs w:val="22"/>
          <w:u w:val="single"/>
        </w:rPr>
      </w:pPr>
      <w:r w:rsidRPr="001E7489">
        <w:rPr>
          <w:rFonts w:ascii="Gill Sans MT" w:hAnsi="Gill Sans MT" w:cs="Tahoma"/>
          <w:sz w:val="22"/>
          <w:szCs w:val="22"/>
          <w:u w:val="single"/>
        </w:rPr>
        <w:t>Skills and Experience</w:t>
      </w:r>
    </w:p>
    <w:p w14:paraId="36CB3EB6" w14:textId="7D4598FA" w:rsidR="00595D1E" w:rsidRPr="001E7489" w:rsidRDefault="00A200D0" w:rsidP="0051130D">
      <w:pPr>
        <w:rPr>
          <w:rFonts w:ascii="Gill Sans MT" w:hAnsi="Gill Sans MT"/>
          <w:b/>
          <w:lang w:eastAsia="en-US"/>
        </w:rPr>
      </w:pPr>
      <w:r w:rsidRPr="001E7489">
        <w:rPr>
          <w:rFonts w:ascii="Gill Sans MT" w:hAnsi="Gill Sans MT"/>
          <w:b/>
          <w:lang w:eastAsia="en-US"/>
        </w:rPr>
        <w:t>Essential</w:t>
      </w:r>
    </w:p>
    <w:p w14:paraId="2E319972" w14:textId="7F7F17AA" w:rsidR="00595D1E" w:rsidRPr="001E7489" w:rsidRDefault="00595D1E" w:rsidP="00A200D0">
      <w:pPr>
        <w:pStyle w:val="ListParagraph"/>
        <w:numPr>
          <w:ilvl w:val="0"/>
          <w:numId w:val="4"/>
        </w:numPr>
        <w:rPr>
          <w:rFonts w:ascii="Gill Sans MT" w:hAnsi="Gill Sans MT"/>
          <w:b/>
          <w:lang w:eastAsia="en-US"/>
        </w:rPr>
      </w:pPr>
      <w:r w:rsidRPr="001E7489">
        <w:rPr>
          <w:rFonts w:ascii="Gill Sans MT" w:hAnsi="Gill Sans MT"/>
          <w:lang w:eastAsia="en-US"/>
        </w:rPr>
        <w:t xml:space="preserve">Excellent interpersonal skills, both verbal and written, with the ability to communicate to a wide range of people </w:t>
      </w:r>
    </w:p>
    <w:p w14:paraId="3FD86F46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b/>
          <w:lang w:eastAsia="en-US"/>
        </w:rPr>
      </w:pPr>
      <w:r w:rsidRPr="001E7489">
        <w:rPr>
          <w:rFonts w:ascii="Gill Sans MT" w:hAnsi="Gill Sans MT"/>
          <w:lang w:eastAsia="en-US"/>
        </w:rPr>
        <w:t xml:space="preserve">Proven experience of </w:t>
      </w:r>
      <w:r w:rsidR="00595D1E" w:rsidRPr="001E7489">
        <w:rPr>
          <w:rFonts w:ascii="Gill Sans MT" w:hAnsi="Gill Sans MT"/>
          <w:lang w:eastAsia="en-US"/>
        </w:rPr>
        <w:t>planning and delivering</w:t>
      </w:r>
      <w:r w:rsidRPr="001E7489">
        <w:rPr>
          <w:rFonts w:ascii="Gill Sans MT" w:hAnsi="Gill Sans MT"/>
          <w:lang w:eastAsia="en-US"/>
        </w:rPr>
        <w:t xml:space="preserve"> community engagement / outreach projects</w:t>
      </w:r>
      <w:r w:rsidR="006308D9" w:rsidRPr="001E7489">
        <w:rPr>
          <w:rFonts w:ascii="Gill Sans MT" w:hAnsi="Gill Sans MT"/>
          <w:lang w:eastAsia="en-US"/>
        </w:rPr>
        <w:t xml:space="preserve"> in an arts</w:t>
      </w:r>
      <w:r w:rsidR="00595D1E" w:rsidRPr="001E7489">
        <w:rPr>
          <w:rFonts w:ascii="Gill Sans MT" w:hAnsi="Gill Sans MT"/>
          <w:lang w:eastAsia="en-US"/>
        </w:rPr>
        <w:t xml:space="preserve"> or cultural</w:t>
      </w:r>
      <w:r w:rsidR="006308D9" w:rsidRPr="001E7489">
        <w:rPr>
          <w:rFonts w:ascii="Gill Sans MT" w:hAnsi="Gill Sans MT"/>
          <w:lang w:eastAsia="en-US"/>
        </w:rPr>
        <w:t xml:space="preserve"> setting</w:t>
      </w:r>
    </w:p>
    <w:p w14:paraId="6D31A77E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b/>
          <w:lang w:eastAsia="en-US"/>
        </w:rPr>
      </w:pPr>
      <w:r w:rsidRPr="001E7489">
        <w:rPr>
          <w:rFonts w:ascii="Gill Sans MT" w:hAnsi="Gill Sans MT"/>
          <w:lang w:eastAsia="en-US"/>
        </w:rPr>
        <w:t>Proven experience of</w:t>
      </w:r>
      <w:r w:rsidR="006308D9" w:rsidRPr="001E7489">
        <w:rPr>
          <w:rFonts w:ascii="Gill Sans MT" w:hAnsi="Gill Sans MT"/>
          <w:lang w:eastAsia="en-US"/>
        </w:rPr>
        <w:t xml:space="preserve"> community arts</w:t>
      </w:r>
      <w:r w:rsidRPr="001E7489">
        <w:rPr>
          <w:rFonts w:ascii="Gill Sans MT" w:hAnsi="Gill Sans MT"/>
          <w:lang w:eastAsia="en-US"/>
        </w:rPr>
        <w:t xml:space="preserve"> project management</w:t>
      </w:r>
    </w:p>
    <w:p w14:paraId="24F38F86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Energy, enthusiasm and ability to generate ideas</w:t>
      </w:r>
      <w:r w:rsidR="00595D1E" w:rsidRPr="001E7489">
        <w:rPr>
          <w:rFonts w:ascii="Gill Sans MT" w:hAnsi="Gill Sans MT"/>
          <w:lang w:eastAsia="en-US"/>
        </w:rPr>
        <w:t>, seeing ideas through from start to finish</w:t>
      </w:r>
    </w:p>
    <w:p w14:paraId="2ED5E02C" w14:textId="082C24E4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 xml:space="preserve">Experience of </w:t>
      </w:r>
      <w:r w:rsidR="001E7489" w:rsidRPr="001E7489">
        <w:rPr>
          <w:rFonts w:ascii="Gill Sans MT" w:hAnsi="Gill Sans MT"/>
          <w:lang w:eastAsia="en-US"/>
        </w:rPr>
        <w:t>monitoring and evaluating impact</w:t>
      </w:r>
    </w:p>
    <w:p w14:paraId="5E05BF51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An ability to work independently as well as part of a team</w:t>
      </w:r>
    </w:p>
    <w:p w14:paraId="1D895D45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A flexible</w:t>
      </w:r>
      <w:r w:rsidR="00AC2DA7" w:rsidRPr="001E7489">
        <w:rPr>
          <w:rFonts w:ascii="Gill Sans MT" w:hAnsi="Gill Sans MT"/>
          <w:lang w:eastAsia="en-US"/>
        </w:rPr>
        <w:t>, positive</w:t>
      </w:r>
      <w:r w:rsidRPr="001E7489">
        <w:rPr>
          <w:rFonts w:ascii="Gill Sans MT" w:hAnsi="Gill Sans MT"/>
          <w:lang w:eastAsia="en-US"/>
        </w:rPr>
        <w:t xml:space="preserve"> and proactive approach</w:t>
      </w:r>
    </w:p>
    <w:p w14:paraId="39CBE78C" w14:textId="77777777" w:rsidR="00A200D0" w:rsidRPr="001E7489" w:rsidRDefault="00595D1E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Excellent o</w:t>
      </w:r>
      <w:r w:rsidR="00A200D0" w:rsidRPr="001E7489">
        <w:rPr>
          <w:rFonts w:ascii="Gill Sans MT" w:hAnsi="Gill Sans MT"/>
          <w:lang w:eastAsia="en-US"/>
        </w:rPr>
        <w:t>rganisational skills and an ability to juggle multiple tasks</w:t>
      </w:r>
    </w:p>
    <w:p w14:paraId="5E7ECAA3" w14:textId="77777777" w:rsidR="00A200D0" w:rsidRPr="001E7489" w:rsidRDefault="00A200D0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Good level of computer literacy</w:t>
      </w:r>
    </w:p>
    <w:p w14:paraId="4130B4D1" w14:textId="77777777" w:rsidR="00595D1E" w:rsidRPr="001E7489" w:rsidRDefault="00595D1E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A successful track record of managing budgets</w:t>
      </w:r>
    </w:p>
    <w:p w14:paraId="04959B75" w14:textId="77777777" w:rsidR="00595D1E" w:rsidRPr="001E7489" w:rsidRDefault="00595D1E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lastRenderedPageBreak/>
        <w:t>Experience of working with people currently underserved or less likely to engage</w:t>
      </w:r>
    </w:p>
    <w:p w14:paraId="7A798FB2" w14:textId="77777777" w:rsidR="00595D1E" w:rsidRPr="001E7489" w:rsidRDefault="00595D1E" w:rsidP="00A200D0">
      <w:pPr>
        <w:pStyle w:val="ListParagraph"/>
        <w:numPr>
          <w:ilvl w:val="0"/>
          <w:numId w:val="4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 xml:space="preserve">Experience of safeguarding </w:t>
      </w:r>
    </w:p>
    <w:p w14:paraId="248AA8B6" w14:textId="77777777" w:rsidR="00A200D0" w:rsidRPr="001E7489" w:rsidRDefault="00A200D0" w:rsidP="00A200D0">
      <w:pPr>
        <w:pStyle w:val="Heading2"/>
        <w:numPr>
          <w:ilvl w:val="0"/>
          <w:numId w:val="0"/>
        </w:numPr>
        <w:ind w:right="-172"/>
        <w:rPr>
          <w:rFonts w:ascii="Gill Sans MT" w:hAnsi="Gill Sans MT" w:cs="Tahoma"/>
          <w:sz w:val="22"/>
          <w:szCs w:val="22"/>
        </w:rPr>
      </w:pPr>
      <w:r w:rsidRPr="001E7489">
        <w:rPr>
          <w:rFonts w:ascii="Gill Sans MT" w:hAnsi="Gill Sans MT" w:cs="Tahoma"/>
          <w:sz w:val="22"/>
          <w:szCs w:val="22"/>
        </w:rPr>
        <w:t>Desirable</w:t>
      </w:r>
    </w:p>
    <w:p w14:paraId="76770A22" w14:textId="77777777" w:rsidR="00595D1E" w:rsidRPr="001E7489" w:rsidRDefault="00595D1E" w:rsidP="00A200D0">
      <w:pPr>
        <w:pStyle w:val="ListParagraph"/>
        <w:numPr>
          <w:ilvl w:val="0"/>
          <w:numId w:val="2"/>
        </w:numPr>
        <w:spacing w:after="0" w:line="240" w:lineRule="auto"/>
        <w:ind w:right="-172"/>
        <w:rPr>
          <w:rFonts w:ascii="Gill Sans MT" w:hAnsi="Gill Sans MT" w:cs="Tahoma"/>
        </w:rPr>
      </w:pPr>
      <w:r w:rsidRPr="001E7489">
        <w:rPr>
          <w:rFonts w:ascii="Gill Sans MT" w:hAnsi="Gill Sans MT" w:cs="Tahoma"/>
        </w:rPr>
        <w:t>Experience of working on community-led projects</w:t>
      </w:r>
    </w:p>
    <w:p w14:paraId="4FCCA726" w14:textId="77777777" w:rsidR="00A200D0" w:rsidRPr="001E7489" w:rsidRDefault="00595D1E" w:rsidP="00A200D0">
      <w:pPr>
        <w:pStyle w:val="ListParagraph"/>
        <w:numPr>
          <w:ilvl w:val="0"/>
          <w:numId w:val="2"/>
        </w:numPr>
        <w:spacing w:after="0" w:line="240" w:lineRule="auto"/>
        <w:ind w:right="-172"/>
        <w:rPr>
          <w:rFonts w:ascii="Gill Sans MT" w:hAnsi="Gill Sans MT" w:cs="Tahoma"/>
        </w:rPr>
      </w:pPr>
      <w:r w:rsidRPr="001E7489">
        <w:rPr>
          <w:rFonts w:ascii="Gill Sans MT" w:hAnsi="Gill Sans MT" w:cs="Tahoma"/>
        </w:rPr>
        <w:t>Experience of working with young people</w:t>
      </w:r>
    </w:p>
    <w:p w14:paraId="79352CC0" w14:textId="77777777" w:rsidR="00A200D0" w:rsidRPr="001E7489" w:rsidRDefault="00A200D0" w:rsidP="00A200D0">
      <w:pPr>
        <w:pStyle w:val="ListParagraph"/>
        <w:numPr>
          <w:ilvl w:val="0"/>
          <w:numId w:val="2"/>
        </w:numPr>
        <w:spacing w:after="0" w:line="240" w:lineRule="auto"/>
        <w:ind w:right="-172"/>
        <w:rPr>
          <w:rFonts w:ascii="Gill Sans MT" w:hAnsi="Gill Sans MT" w:cs="Tahoma"/>
        </w:rPr>
      </w:pPr>
      <w:r w:rsidRPr="001E7489">
        <w:rPr>
          <w:rFonts w:ascii="Gill Sans MT" w:hAnsi="Gill Sans MT" w:cs="Tahoma"/>
        </w:rPr>
        <w:t>Familiarity with Camden and the community CPT operates within</w:t>
      </w:r>
    </w:p>
    <w:p w14:paraId="0802BAB0" w14:textId="208FF920" w:rsidR="00AC2DA7" w:rsidRPr="001E7489" w:rsidRDefault="00AC2DA7" w:rsidP="00AC2DA7">
      <w:pPr>
        <w:pStyle w:val="ListParagraph"/>
        <w:numPr>
          <w:ilvl w:val="0"/>
          <w:numId w:val="2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Passion and knowledge of the work CPT creates</w:t>
      </w:r>
    </w:p>
    <w:p w14:paraId="4E55003D" w14:textId="133EFA61" w:rsidR="001E7489" w:rsidRPr="001E7489" w:rsidRDefault="001E7489" w:rsidP="00AC2DA7">
      <w:pPr>
        <w:pStyle w:val="ListParagraph"/>
        <w:numPr>
          <w:ilvl w:val="0"/>
          <w:numId w:val="2"/>
        </w:numPr>
        <w:rPr>
          <w:rFonts w:ascii="Gill Sans MT" w:hAnsi="Gill Sans MT"/>
          <w:lang w:eastAsia="en-US"/>
        </w:rPr>
      </w:pPr>
      <w:r w:rsidRPr="001E7489">
        <w:rPr>
          <w:rFonts w:ascii="Gill Sans MT" w:hAnsi="Gill Sans MT"/>
          <w:lang w:eastAsia="en-US"/>
        </w:rPr>
        <w:t>Experience of fundraising</w:t>
      </w:r>
    </w:p>
    <w:p w14:paraId="6BC0AC01" w14:textId="77777777" w:rsidR="00AC2DA7" w:rsidRPr="001E7489" w:rsidRDefault="00AC2DA7" w:rsidP="00AC2DA7">
      <w:pPr>
        <w:pStyle w:val="ListParagraph"/>
        <w:spacing w:after="0" w:line="240" w:lineRule="auto"/>
        <w:ind w:right="-172"/>
        <w:rPr>
          <w:rFonts w:ascii="Gill Sans MT" w:hAnsi="Gill Sans MT" w:cs="Tahoma"/>
        </w:rPr>
      </w:pPr>
    </w:p>
    <w:p w14:paraId="23CE4FA1" w14:textId="5B1D46D6" w:rsidR="004E1698" w:rsidRPr="001E7489" w:rsidRDefault="004E1698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  <w:b/>
          <w:u w:val="single"/>
        </w:rPr>
        <w:t>Hours</w:t>
      </w:r>
      <w:r w:rsidRPr="001E7489">
        <w:rPr>
          <w:rFonts w:ascii="Gill Sans MT" w:hAnsi="Gill Sans MT" w:cstheme="minorHAnsi"/>
          <w:b/>
        </w:rPr>
        <w:br/>
      </w:r>
      <w:r w:rsidRPr="001E7489">
        <w:rPr>
          <w:rFonts w:ascii="Gill Sans MT" w:hAnsi="Gill Sans MT" w:cstheme="minorHAnsi"/>
        </w:rPr>
        <w:t>3 days per week</w:t>
      </w:r>
      <w:r w:rsidR="001E7489" w:rsidRPr="001E7489">
        <w:rPr>
          <w:rFonts w:ascii="Gill Sans MT" w:hAnsi="Gill Sans MT" w:cstheme="minorHAnsi"/>
        </w:rPr>
        <w:t xml:space="preserve"> – working days to be decided in conversation with the successful candidate.</w:t>
      </w:r>
      <w:r w:rsidR="001E7489" w:rsidRPr="001E7489">
        <w:rPr>
          <w:rFonts w:ascii="Gill Sans MT" w:hAnsi="Gill Sans MT" w:cstheme="minorHAnsi"/>
        </w:rPr>
        <w:br/>
        <w:t xml:space="preserve">The CPT team typically work </w:t>
      </w:r>
      <w:r w:rsidRPr="001E7489">
        <w:rPr>
          <w:rFonts w:ascii="Gill Sans MT" w:hAnsi="Gill Sans MT" w:cstheme="minorHAnsi"/>
        </w:rPr>
        <w:t>10am – 6pm Monday to Friday but evening and weekend work may be required.</w:t>
      </w:r>
      <w:r w:rsidRPr="001E7489">
        <w:rPr>
          <w:rFonts w:ascii="Gill Sans MT" w:hAnsi="Gill Sans MT" w:cstheme="minorHAnsi"/>
        </w:rPr>
        <w:br/>
        <w:t>Camden People’s Theatre operates a Time Off In Lieu system.</w:t>
      </w:r>
    </w:p>
    <w:p w14:paraId="3CD1A190" w14:textId="77777777" w:rsidR="004E1698" w:rsidRPr="001E7489" w:rsidRDefault="004E1698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  <w:b/>
          <w:u w:val="single"/>
        </w:rPr>
        <w:t>Base</w:t>
      </w:r>
      <w:r w:rsidRPr="001E7489">
        <w:rPr>
          <w:rFonts w:ascii="Gill Sans MT" w:hAnsi="Gill Sans MT" w:cstheme="minorHAnsi"/>
          <w:b/>
        </w:rPr>
        <w:br/>
      </w:r>
      <w:r w:rsidRPr="001E7489">
        <w:rPr>
          <w:rFonts w:ascii="Gill Sans MT" w:hAnsi="Gill Sans MT" w:cstheme="minorHAnsi"/>
        </w:rPr>
        <w:t xml:space="preserve">Camden People’s Theatre, 58-60 Hampstead Road, London, NW1 2PY. We are operating a flexible work from home model, but staff will be expected to work regularly from the theatre when the building reopens. </w:t>
      </w:r>
    </w:p>
    <w:p w14:paraId="37E9B6FE" w14:textId="090897E3" w:rsidR="004E1698" w:rsidRPr="001E7489" w:rsidRDefault="004E1698" w:rsidP="004E1698">
      <w:pPr>
        <w:spacing w:line="240" w:lineRule="auto"/>
        <w:rPr>
          <w:rFonts w:ascii="Gill Sans MT" w:hAnsi="Gill Sans MT" w:cstheme="minorHAnsi"/>
          <w:b/>
          <w:bCs/>
          <w:u w:val="single"/>
        </w:rPr>
      </w:pPr>
      <w:r w:rsidRPr="001E7489">
        <w:rPr>
          <w:rFonts w:ascii="Gill Sans MT" w:hAnsi="Gill Sans MT" w:cstheme="minorHAnsi"/>
          <w:b/>
          <w:bCs/>
          <w:u w:val="single"/>
        </w:rPr>
        <w:t>Contract</w:t>
      </w:r>
      <w:r w:rsidR="001E7489" w:rsidRPr="001E7489">
        <w:rPr>
          <w:rFonts w:ascii="Gill Sans MT" w:hAnsi="Gill Sans MT" w:cstheme="minorHAnsi"/>
          <w:b/>
          <w:bCs/>
          <w:u w:val="single"/>
        </w:rPr>
        <w:br/>
      </w:r>
      <w:r w:rsidRPr="001E7489">
        <w:rPr>
          <w:rFonts w:ascii="Gill Sans MT" w:hAnsi="Gill Sans MT" w:cstheme="minorHAnsi"/>
        </w:rPr>
        <w:t>12 months fixed term, with a view to extending as a permanent contract</w:t>
      </w:r>
    </w:p>
    <w:p w14:paraId="1C1E0E69" w14:textId="3EFA2928" w:rsidR="004E1698" w:rsidRPr="001E7489" w:rsidRDefault="004E1698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  <w:b/>
          <w:u w:val="single"/>
        </w:rPr>
        <w:t>Salary</w:t>
      </w:r>
      <w:r w:rsidRPr="001E7489">
        <w:rPr>
          <w:rFonts w:ascii="Gill Sans MT" w:hAnsi="Gill Sans MT" w:cstheme="minorHAnsi"/>
          <w:b/>
        </w:rPr>
        <w:br/>
      </w:r>
      <w:r w:rsidR="001E7489" w:rsidRPr="001E7489">
        <w:rPr>
          <w:rFonts w:ascii="Gill Sans MT" w:hAnsi="Gill Sans MT" w:cstheme="minorHAnsi"/>
        </w:rPr>
        <w:t>£26,000 pro rata</w:t>
      </w:r>
      <w:r w:rsidRPr="001E7489">
        <w:rPr>
          <w:rFonts w:ascii="Gill Sans MT" w:hAnsi="Gill Sans MT" w:cstheme="minorHAnsi"/>
        </w:rPr>
        <w:t xml:space="preserve"> per annum. CPT operates a childcare voucher scheme.</w:t>
      </w:r>
    </w:p>
    <w:p w14:paraId="10B5B1CE" w14:textId="77777777" w:rsidR="001E7489" w:rsidRPr="001E7489" w:rsidRDefault="004E1698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  <w:b/>
          <w:u w:val="single"/>
        </w:rPr>
        <w:t>Holiday</w:t>
      </w:r>
      <w:r w:rsidRPr="001E7489">
        <w:rPr>
          <w:rFonts w:ascii="Gill Sans MT" w:hAnsi="Gill Sans MT" w:cstheme="minorHAnsi"/>
          <w:b/>
        </w:rPr>
        <w:br/>
      </w:r>
      <w:r w:rsidR="001E7489" w:rsidRPr="001E7489">
        <w:rPr>
          <w:rFonts w:ascii="Gill Sans MT" w:hAnsi="Gill Sans MT" w:cstheme="minorHAnsi"/>
        </w:rPr>
        <w:t>33 days pro rata per annum including bank holidays</w:t>
      </w:r>
    </w:p>
    <w:p w14:paraId="481B8758" w14:textId="74F8F3F8" w:rsidR="004E1698" w:rsidRPr="001E7489" w:rsidRDefault="001E7489" w:rsidP="004E1698">
      <w:pPr>
        <w:spacing w:line="240" w:lineRule="auto"/>
        <w:rPr>
          <w:rFonts w:ascii="Gill Sans MT" w:hAnsi="Gill Sans MT" w:cstheme="minorHAnsi"/>
        </w:rPr>
      </w:pPr>
      <w:r w:rsidRPr="001E7489">
        <w:rPr>
          <w:rFonts w:ascii="Gill Sans MT" w:hAnsi="Gill Sans MT" w:cstheme="minorHAnsi"/>
        </w:rPr>
        <w:t>This equates to 16.8 days per annum</w:t>
      </w:r>
      <w:r w:rsidR="004E1698" w:rsidRPr="001E7489">
        <w:rPr>
          <w:rFonts w:ascii="Gill Sans MT" w:hAnsi="Gill Sans MT" w:cstheme="minorHAnsi"/>
        </w:rPr>
        <w:t xml:space="preserve"> </w:t>
      </w:r>
    </w:p>
    <w:p w14:paraId="6BB6BAC1" w14:textId="49BBD2A3" w:rsidR="00A200D0" w:rsidRPr="001E7489" w:rsidRDefault="00A200D0" w:rsidP="00A200D0">
      <w:pPr>
        <w:spacing w:line="240" w:lineRule="auto"/>
        <w:rPr>
          <w:rFonts w:ascii="Gill Sans MT" w:hAnsi="Gill Sans MT"/>
          <w:b/>
        </w:rPr>
      </w:pPr>
    </w:p>
    <w:p w14:paraId="5C276CDB" w14:textId="77777777" w:rsidR="007A049F" w:rsidRPr="001E7489" w:rsidRDefault="003F77DB">
      <w:pPr>
        <w:rPr>
          <w:rFonts w:ascii="Gill Sans MT" w:hAnsi="Gill Sans MT"/>
        </w:rPr>
      </w:pPr>
    </w:p>
    <w:sectPr w:rsidR="007A049F" w:rsidRPr="001E7489" w:rsidSect="00A13AF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E01"/>
    <w:multiLevelType w:val="hybridMultilevel"/>
    <w:tmpl w:val="9C887C24"/>
    <w:lvl w:ilvl="0" w:tplc="B700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FE0"/>
    <w:multiLevelType w:val="multilevel"/>
    <w:tmpl w:val="606C916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60987ECC"/>
    <w:multiLevelType w:val="hybridMultilevel"/>
    <w:tmpl w:val="ADB8135A"/>
    <w:lvl w:ilvl="0" w:tplc="B700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74B22"/>
    <w:multiLevelType w:val="hybridMultilevel"/>
    <w:tmpl w:val="21A2A6C6"/>
    <w:lvl w:ilvl="0" w:tplc="2F1820B2">
      <w:start w:val="77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D0"/>
    <w:rsid w:val="0000573B"/>
    <w:rsid w:val="00061BE5"/>
    <w:rsid w:val="001E7489"/>
    <w:rsid w:val="00303D4C"/>
    <w:rsid w:val="003F77DB"/>
    <w:rsid w:val="004E1698"/>
    <w:rsid w:val="0051130D"/>
    <w:rsid w:val="00595D1E"/>
    <w:rsid w:val="006308D9"/>
    <w:rsid w:val="007C6CA3"/>
    <w:rsid w:val="00885580"/>
    <w:rsid w:val="00A200D0"/>
    <w:rsid w:val="00AC2DA7"/>
    <w:rsid w:val="00B23FB7"/>
    <w:rsid w:val="00B51A26"/>
    <w:rsid w:val="00BC41A1"/>
    <w:rsid w:val="00C3715A"/>
    <w:rsid w:val="00E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BFE8"/>
  <w15:chartTrackingRefBased/>
  <w15:docId w15:val="{2339C6DD-74AD-4812-85D9-8E9772C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D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00D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ngs" w:hAnsi="Arial" w:cs="Times New Roman"/>
      <w:b/>
      <w:kern w:val="32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00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ngs" w:hAnsi="Arial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200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ngs" w:hAnsi="Arial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200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MS Minngs" w:hAnsi="Arial" w:cs="Times New Roman"/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200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MS Minngs" w:hAnsi="Arial" w:cs="Times New Roman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200D0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MS Minngs" w:hAnsi="Arial" w:cs="Times New Roman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0D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MS Minngs" w:hAnsi="Arial" w:cs="Times New Roman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200D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MS Minngs" w:hAnsi="Arial" w:cs="Times New Roman"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200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ngs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0D0"/>
    <w:rPr>
      <w:rFonts w:ascii="Arial" w:eastAsia="MS Minng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200D0"/>
    <w:rPr>
      <w:rFonts w:ascii="Arial" w:eastAsia="MS Minngs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0D0"/>
    <w:rPr>
      <w:rFonts w:ascii="Arial" w:eastAsia="MS Minng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200D0"/>
    <w:rPr>
      <w:rFonts w:ascii="Arial" w:eastAsia="MS Minngs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A200D0"/>
    <w:rPr>
      <w:rFonts w:ascii="Arial" w:eastAsia="MS Minngs" w:hAnsi="Arial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00D0"/>
    <w:rPr>
      <w:rFonts w:ascii="Arial" w:eastAsia="MS Minngs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200D0"/>
    <w:rPr>
      <w:rFonts w:ascii="Arial" w:eastAsia="MS Minngs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200D0"/>
    <w:rPr>
      <w:rFonts w:ascii="Arial" w:eastAsia="MS Minngs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200D0"/>
    <w:rPr>
      <w:rFonts w:ascii="Arial" w:eastAsia="MS Minngs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20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D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D0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D0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E1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@cptheatre.co.uk" TargetMode="External"/><Relationship Id="rId5" Type="http://schemas.openxmlformats.org/officeDocument/2006/relationships/hyperlink" Target="mailto:WeTrans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Fulvio</dc:creator>
  <cp:keywords/>
  <dc:description/>
  <cp:lastModifiedBy>Kaya Stanley-Money</cp:lastModifiedBy>
  <cp:revision>2</cp:revision>
  <dcterms:created xsi:type="dcterms:W3CDTF">2021-04-21T10:11:00Z</dcterms:created>
  <dcterms:modified xsi:type="dcterms:W3CDTF">2021-04-21T10:11:00Z</dcterms:modified>
</cp:coreProperties>
</file>